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51" w:rsidRDefault="006E1051" w:rsidP="006E1051">
      <w:pPr>
        <w:jc w:val="right"/>
      </w:pPr>
      <w:r>
        <w:rPr>
          <w:noProof/>
          <w:lang w:eastAsia="en-GB"/>
        </w:rPr>
        <w:drawing>
          <wp:inline distT="0" distB="0" distL="0" distR="0" wp14:anchorId="12FA514A" wp14:editId="280D3B68">
            <wp:extent cx="2228850" cy="917865"/>
            <wp:effectExtent l="0" t="0" r="0" b="0"/>
            <wp:docPr id="1" name="Picture 1" descr="C:\Users\l.parsons\AppData\Local\Microsoft\Windows\Temporary Internet Files\Content.Outlook\WSCDEF5M\hdft-logo-trimme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parsons\AppData\Local\Microsoft\Windows\Temporary Internet Files\Content.Outlook\WSCDEF5M\hdft-logo-trimmed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27" cy="91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51" w:rsidRDefault="006E1051" w:rsidP="006E10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DB8">
        <w:rPr>
          <w:rFonts w:ascii="Arial" w:hAnsi="Arial" w:cs="Arial"/>
          <w:b/>
          <w:sz w:val="24"/>
          <w:szCs w:val="24"/>
        </w:rPr>
        <w:t xml:space="preserve">The meeting of the Board of Directors held in public </w:t>
      </w:r>
      <w:r>
        <w:rPr>
          <w:rFonts w:ascii="Arial" w:hAnsi="Arial" w:cs="Arial"/>
          <w:b/>
          <w:sz w:val="24"/>
          <w:szCs w:val="24"/>
        </w:rPr>
        <w:t xml:space="preserve">will take place on </w:t>
      </w:r>
    </w:p>
    <w:p w:rsidR="006E1051" w:rsidRDefault="006E1051" w:rsidP="006E10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28 </w:t>
      </w:r>
      <w:r w:rsidR="005B4A06">
        <w:rPr>
          <w:rFonts w:ascii="Arial" w:hAnsi="Arial" w:cs="Arial"/>
          <w:b/>
          <w:sz w:val="24"/>
          <w:szCs w:val="24"/>
        </w:rPr>
        <w:t>March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6E1051" w:rsidRPr="002B6D67" w:rsidRDefault="006E1051" w:rsidP="006E10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Boardroom,</w:t>
      </w:r>
      <w:r w:rsidRPr="009E20EB">
        <w:rPr>
          <w:rFonts w:ascii="Arial" w:hAnsi="Arial" w:cs="Arial"/>
          <w:b/>
          <w:sz w:val="24"/>
          <w:szCs w:val="24"/>
        </w:rPr>
        <w:t xml:space="preserve"> Harrogate</w:t>
      </w:r>
      <w:r>
        <w:rPr>
          <w:rFonts w:ascii="Arial" w:hAnsi="Arial" w:cs="Arial"/>
          <w:b/>
          <w:sz w:val="24"/>
          <w:szCs w:val="24"/>
        </w:rPr>
        <w:t xml:space="preserve"> District Hospital</w:t>
      </w:r>
      <w:r w:rsidRPr="009E20EB">
        <w:rPr>
          <w:rFonts w:ascii="Arial" w:hAnsi="Arial" w:cs="Arial"/>
          <w:b/>
          <w:sz w:val="24"/>
          <w:szCs w:val="24"/>
        </w:rPr>
        <w:t xml:space="preserve">, HG2 </w:t>
      </w:r>
      <w:r>
        <w:rPr>
          <w:rFonts w:ascii="Arial" w:hAnsi="Arial" w:cs="Arial"/>
          <w:b/>
          <w:sz w:val="24"/>
          <w:szCs w:val="24"/>
        </w:rPr>
        <w:t>7SX</w:t>
      </w:r>
    </w:p>
    <w:p w:rsidR="006E1051" w:rsidRDefault="006E1051" w:rsidP="006E10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Start: 9.00</w:t>
      </w:r>
      <w:r w:rsidRPr="00165896">
        <w:rPr>
          <w:rFonts w:ascii="Arial" w:hAnsi="Arial" w:cs="Arial"/>
          <w:b/>
          <w:sz w:val="24"/>
          <w:szCs w:val="24"/>
        </w:rPr>
        <w:t>am</w:t>
      </w:r>
      <w:r w:rsidRPr="00D96DB8">
        <w:rPr>
          <w:rFonts w:ascii="Arial" w:hAnsi="Arial" w:cs="Arial"/>
          <w:b/>
          <w:sz w:val="24"/>
          <w:szCs w:val="24"/>
        </w:rPr>
        <w:tab/>
        <w:t xml:space="preserve">Finish: </w:t>
      </w:r>
      <w:r>
        <w:rPr>
          <w:rFonts w:ascii="Arial" w:hAnsi="Arial" w:cs="Arial"/>
          <w:b/>
          <w:sz w:val="24"/>
          <w:szCs w:val="24"/>
        </w:rPr>
        <w:t>12</w:t>
      </w:r>
      <w:r w:rsidRPr="00165896">
        <w:rPr>
          <w:rFonts w:ascii="Arial" w:hAnsi="Arial" w:cs="Arial"/>
          <w:b/>
          <w:sz w:val="24"/>
          <w:szCs w:val="24"/>
        </w:rPr>
        <w:t>.</w:t>
      </w:r>
      <w:r w:rsidR="00A2358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0p</w:t>
      </w:r>
      <w:r w:rsidRPr="00165896">
        <w:rPr>
          <w:rFonts w:ascii="Arial" w:hAnsi="Arial" w:cs="Arial"/>
          <w:b/>
          <w:sz w:val="24"/>
          <w:szCs w:val="24"/>
        </w:rPr>
        <w:t>m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5279"/>
        <w:gridCol w:w="2552"/>
        <w:gridCol w:w="1134"/>
      </w:tblGrid>
      <w:tr w:rsidR="006E1051" w:rsidRPr="00CE5FE8" w:rsidTr="00BE0AAE">
        <w:trPr>
          <w:cantSplit/>
        </w:trPr>
        <w:tc>
          <w:tcPr>
            <w:tcW w:w="9782" w:type="dxa"/>
            <w:gridSpan w:val="4"/>
          </w:tcPr>
          <w:p w:rsidR="006E1051" w:rsidRPr="00CE5FE8" w:rsidRDefault="006E1051" w:rsidP="00AE7689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AGENDA</w:t>
            </w:r>
          </w:p>
        </w:tc>
      </w:tr>
      <w:tr w:rsidR="006E1051" w:rsidRPr="00CE5FE8" w:rsidTr="00BE0AAE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1051" w:rsidRPr="00CE5FE8" w:rsidRDefault="006E1051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Item No.</w:t>
            </w:r>
          </w:p>
        </w:tc>
        <w:tc>
          <w:tcPr>
            <w:tcW w:w="527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1051" w:rsidRPr="00CE5FE8" w:rsidRDefault="006E1051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1051" w:rsidRPr="00CE5FE8" w:rsidRDefault="006E1051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1051" w:rsidRPr="00CE5FE8" w:rsidRDefault="006E1051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Paper No. </w:t>
            </w:r>
          </w:p>
        </w:tc>
      </w:tr>
      <w:tr w:rsidR="006E1051" w:rsidRPr="00CE5FE8" w:rsidTr="00BE0AAE">
        <w:trPr>
          <w:cantSplit/>
          <w:trHeight w:val="211"/>
        </w:trPr>
        <w:tc>
          <w:tcPr>
            <w:tcW w:w="9782" w:type="dxa"/>
            <w:gridSpan w:val="4"/>
            <w:shd w:val="clear" w:color="auto" w:fill="C6D9F1" w:themeFill="text2" w:themeFillTint="33"/>
          </w:tcPr>
          <w:p w:rsidR="006E1051" w:rsidRPr="00CE5FE8" w:rsidRDefault="006E1051" w:rsidP="00CE072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9.00am – 10.50</w:t>
            </w:r>
            <w:r w:rsidRPr="00CE5FE8">
              <w:rPr>
                <w:rFonts w:ascii="Arial" w:hAnsi="Arial" w:cs="Arial"/>
                <w:b/>
              </w:rPr>
              <w:t>am</w:t>
            </w:r>
          </w:p>
        </w:tc>
      </w:tr>
      <w:tr w:rsidR="006E1051" w:rsidRPr="00CE5FE8" w:rsidTr="00BE0AAE">
        <w:trPr>
          <w:cantSplit/>
        </w:trPr>
        <w:tc>
          <w:tcPr>
            <w:tcW w:w="817" w:type="dxa"/>
          </w:tcPr>
          <w:p w:rsidR="006E1051" w:rsidRPr="00CE5FE8" w:rsidRDefault="006E1051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5279" w:type="dxa"/>
          </w:tcPr>
          <w:p w:rsidR="006E1051" w:rsidRPr="00CE5FE8" w:rsidRDefault="006E1051" w:rsidP="00AE7689">
            <w:pPr>
              <w:rPr>
                <w:rFonts w:ascii="Arial" w:hAnsi="Arial" w:cs="Arial"/>
              </w:rPr>
            </w:pPr>
            <w:r w:rsidRPr="00CE5FE8">
              <w:rPr>
                <w:rFonts w:ascii="Arial" w:hAnsi="Arial" w:cs="Arial"/>
                <w:b/>
              </w:rPr>
              <w:t>Welcome and Apologies for Absence</w:t>
            </w:r>
          </w:p>
          <w:p w:rsidR="006E1051" w:rsidRDefault="006E1051" w:rsidP="00141C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FE8">
              <w:rPr>
                <w:rFonts w:ascii="Arial" w:hAnsi="Arial" w:cs="Arial"/>
                <w:i/>
                <w:sz w:val="20"/>
                <w:szCs w:val="20"/>
              </w:rPr>
              <w:t>To r</w:t>
            </w:r>
            <w:r w:rsidR="00141C42">
              <w:rPr>
                <w:rFonts w:ascii="Arial" w:hAnsi="Arial" w:cs="Arial"/>
                <w:i/>
                <w:sz w:val="20"/>
                <w:szCs w:val="20"/>
              </w:rPr>
              <w:t xml:space="preserve">eceive any apologies for absence: none received </w:t>
            </w:r>
          </w:p>
          <w:p w:rsidR="00141C42" w:rsidRPr="006E010E" w:rsidRDefault="00141C42" w:rsidP="00141C4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6E1051" w:rsidRPr="00CE5FE8" w:rsidRDefault="00141C42" w:rsidP="00141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A Schofield, </w:t>
            </w:r>
            <w:r w:rsidR="006E1051">
              <w:rPr>
                <w:rFonts w:ascii="Arial" w:hAnsi="Arial" w:cs="Arial"/>
              </w:rPr>
              <w:t>Chairman</w:t>
            </w:r>
          </w:p>
        </w:tc>
        <w:tc>
          <w:tcPr>
            <w:tcW w:w="1134" w:type="dxa"/>
          </w:tcPr>
          <w:p w:rsidR="006E1051" w:rsidRPr="00CE5FE8" w:rsidRDefault="006E1051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41C42" w:rsidRPr="00CE5FE8" w:rsidTr="00BE0AAE">
        <w:trPr>
          <w:cantSplit/>
        </w:trPr>
        <w:tc>
          <w:tcPr>
            <w:tcW w:w="817" w:type="dxa"/>
          </w:tcPr>
          <w:p w:rsidR="00141C42" w:rsidRPr="00CE5FE8" w:rsidRDefault="00141C42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5279" w:type="dxa"/>
          </w:tcPr>
          <w:p w:rsidR="00141C42" w:rsidRPr="00CE5FE8" w:rsidRDefault="00141C42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Declarations of Interest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E5FE8">
              <w:rPr>
                <w:rFonts w:ascii="Arial" w:hAnsi="Arial" w:cs="Arial"/>
                <w:b/>
              </w:rPr>
              <w:t>and Register of Interests</w:t>
            </w:r>
          </w:p>
          <w:p w:rsidR="00141C42" w:rsidRPr="00CE5FE8" w:rsidRDefault="00141C42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FE8">
              <w:rPr>
                <w:rFonts w:ascii="Arial" w:hAnsi="Arial" w:cs="Arial"/>
                <w:i/>
                <w:sz w:val="20"/>
                <w:szCs w:val="20"/>
              </w:rPr>
              <w:t>To declare any interests relevant to the agenda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E5FE8">
              <w:rPr>
                <w:rFonts w:ascii="Arial" w:hAnsi="Arial" w:cs="Arial"/>
                <w:i/>
                <w:sz w:val="20"/>
                <w:szCs w:val="20"/>
              </w:rPr>
              <w:t>and to receive any changes to the register of interests</w:t>
            </w:r>
          </w:p>
          <w:p w:rsidR="00141C42" w:rsidRPr="00EC51DE" w:rsidRDefault="00141C42" w:rsidP="00AE7689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:rsidR="00141C42" w:rsidRDefault="00141C42">
            <w:r w:rsidRPr="00A45EAE">
              <w:rPr>
                <w:rFonts w:ascii="Arial" w:hAnsi="Arial" w:cs="Arial"/>
              </w:rPr>
              <w:t>Mrs A Schofield, Chairman</w:t>
            </w:r>
          </w:p>
        </w:tc>
        <w:tc>
          <w:tcPr>
            <w:tcW w:w="1134" w:type="dxa"/>
          </w:tcPr>
          <w:p w:rsidR="00141C42" w:rsidRPr="00CE5FE8" w:rsidRDefault="00141C42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</w:tr>
      <w:tr w:rsidR="00141C42" w:rsidRPr="00CE5FE8" w:rsidTr="00BE0AAE">
        <w:trPr>
          <w:cantSplit/>
        </w:trPr>
        <w:tc>
          <w:tcPr>
            <w:tcW w:w="817" w:type="dxa"/>
          </w:tcPr>
          <w:p w:rsidR="00141C42" w:rsidRPr="00CE5FE8" w:rsidRDefault="00141C42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3.0</w:t>
            </w:r>
          </w:p>
        </w:tc>
        <w:tc>
          <w:tcPr>
            <w:tcW w:w="5279" w:type="dxa"/>
          </w:tcPr>
          <w:p w:rsidR="00141C42" w:rsidRPr="00CE5FE8" w:rsidRDefault="00141C42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Minutes of the Board of Directors</w:t>
            </w:r>
            <w:r>
              <w:rPr>
                <w:rFonts w:ascii="Arial" w:hAnsi="Arial" w:cs="Arial"/>
                <w:b/>
              </w:rPr>
              <w:t xml:space="preserve"> meetings held on 28 February 2018</w:t>
            </w:r>
          </w:p>
          <w:p w:rsidR="00141C42" w:rsidRPr="00CE5FE8" w:rsidRDefault="00141C42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FE8">
              <w:rPr>
                <w:rFonts w:ascii="Arial" w:hAnsi="Arial" w:cs="Arial"/>
                <w:i/>
                <w:sz w:val="20"/>
                <w:szCs w:val="20"/>
              </w:rPr>
              <w:t>To review and approve the minutes</w:t>
            </w:r>
          </w:p>
          <w:p w:rsidR="00141C42" w:rsidRPr="00EC51DE" w:rsidRDefault="00141C42" w:rsidP="00AE7689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:rsidR="00141C42" w:rsidRDefault="00141C42">
            <w:r w:rsidRPr="00A45EAE">
              <w:rPr>
                <w:rFonts w:ascii="Arial" w:hAnsi="Arial" w:cs="Arial"/>
              </w:rPr>
              <w:t>Mrs A Schofield, Chairman</w:t>
            </w:r>
          </w:p>
        </w:tc>
        <w:tc>
          <w:tcPr>
            <w:tcW w:w="1134" w:type="dxa"/>
          </w:tcPr>
          <w:p w:rsidR="00141C42" w:rsidRPr="00CE5FE8" w:rsidRDefault="00141C42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</w:t>
            </w:r>
          </w:p>
        </w:tc>
      </w:tr>
      <w:tr w:rsidR="00141C42" w:rsidRPr="00AB6150" w:rsidTr="00BE0AAE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141C42" w:rsidRPr="00CE5FE8" w:rsidRDefault="00141C42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4.0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141C42" w:rsidRPr="00CE5FE8" w:rsidRDefault="00141C42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Review</w:t>
            </w:r>
            <w:r>
              <w:rPr>
                <w:rFonts w:ascii="Arial" w:hAnsi="Arial" w:cs="Arial"/>
                <w:b/>
              </w:rPr>
              <w:t xml:space="preserve"> Action Log and Matters Arising</w:t>
            </w:r>
          </w:p>
          <w:p w:rsidR="00141C42" w:rsidRDefault="00141C42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To provide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updates on progress of actions </w:t>
            </w:r>
          </w:p>
          <w:p w:rsidR="00141C42" w:rsidRPr="00EC51DE" w:rsidRDefault="00141C42" w:rsidP="00AE7689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41C42" w:rsidRDefault="00141C42">
            <w:r w:rsidRPr="00A45EAE">
              <w:rPr>
                <w:rFonts w:ascii="Arial" w:hAnsi="Arial" w:cs="Arial"/>
              </w:rPr>
              <w:t>Mrs A Schofield, Chairman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C42" w:rsidRDefault="00141C42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  <w:p w:rsidR="00141C42" w:rsidRDefault="00141C42" w:rsidP="00AE7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C42" w:rsidRPr="00CE5FE8" w:rsidRDefault="00141C42" w:rsidP="00AE7689">
            <w:pPr>
              <w:rPr>
                <w:rFonts w:ascii="Arial" w:hAnsi="Arial" w:cs="Arial"/>
              </w:rPr>
            </w:pPr>
          </w:p>
        </w:tc>
      </w:tr>
      <w:tr w:rsidR="006E1051" w:rsidRPr="00CE5FE8" w:rsidTr="00BE0AAE">
        <w:trPr>
          <w:cantSplit/>
        </w:trPr>
        <w:tc>
          <w:tcPr>
            <w:tcW w:w="6096" w:type="dxa"/>
            <w:gridSpan w:val="2"/>
          </w:tcPr>
          <w:p w:rsidR="006E1051" w:rsidRDefault="006E1051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Overview by the Chairman</w:t>
            </w:r>
          </w:p>
          <w:p w:rsidR="006E1051" w:rsidRPr="00EC51DE" w:rsidRDefault="006E1051" w:rsidP="00AE768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6E1051" w:rsidRPr="00CE5FE8" w:rsidRDefault="00141C42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A Schofield, Chairman</w:t>
            </w:r>
          </w:p>
        </w:tc>
        <w:tc>
          <w:tcPr>
            <w:tcW w:w="1134" w:type="dxa"/>
          </w:tcPr>
          <w:p w:rsidR="006E1051" w:rsidRPr="00CE5FE8" w:rsidRDefault="006E1051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E1051" w:rsidRPr="00CE5FE8" w:rsidTr="00BE0AAE">
        <w:trPr>
          <w:cantSplit/>
        </w:trPr>
        <w:tc>
          <w:tcPr>
            <w:tcW w:w="817" w:type="dxa"/>
          </w:tcPr>
          <w:p w:rsidR="006E1051" w:rsidRPr="0032377C" w:rsidRDefault="006E1051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32377C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5279" w:type="dxa"/>
          </w:tcPr>
          <w:p w:rsidR="006E1051" w:rsidRDefault="006E1051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Report by the Chief Executive</w:t>
            </w:r>
          </w:p>
          <w:p w:rsidR="006E1051" w:rsidRPr="00CE5FE8" w:rsidRDefault="006E1051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Including the Integrated Board Report </w:t>
            </w:r>
          </w:p>
          <w:p w:rsidR="006E1051" w:rsidRPr="00CE5FE8" w:rsidRDefault="006E1051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receive the report for comment </w:t>
            </w:r>
          </w:p>
          <w:p w:rsidR="006E1051" w:rsidRPr="00EC51DE" w:rsidRDefault="006E1051" w:rsidP="00AE7689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:rsidR="006E1051" w:rsidRDefault="006E1051" w:rsidP="00AE7689">
            <w:pPr>
              <w:rPr>
                <w:rFonts w:ascii="Arial" w:hAnsi="Arial" w:cs="Arial"/>
              </w:rPr>
            </w:pPr>
            <w:r w:rsidRPr="00922414">
              <w:rPr>
                <w:rFonts w:ascii="Arial" w:hAnsi="Arial" w:cs="Arial"/>
              </w:rPr>
              <w:t>Dr R Tolcher, Chief Executive</w:t>
            </w:r>
          </w:p>
          <w:p w:rsidR="006E1051" w:rsidRPr="00CE5FE8" w:rsidRDefault="006E1051" w:rsidP="00AE76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051" w:rsidRDefault="006E1051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5.0a</w:t>
            </w:r>
          </w:p>
          <w:p w:rsidR="006E1051" w:rsidRDefault="006E1051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5.0b</w:t>
            </w:r>
          </w:p>
        </w:tc>
      </w:tr>
      <w:tr w:rsidR="006E1051" w:rsidRPr="00CE5FE8" w:rsidTr="00BE0AAE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6E1051" w:rsidRPr="00CE5FE8" w:rsidRDefault="006E1051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CE5FE8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6E1051" w:rsidRPr="008C2CF3" w:rsidRDefault="006E1051" w:rsidP="005806C7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Re</w:t>
            </w:r>
            <w:r>
              <w:rPr>
                <w:rFonts w:ascii="Arial" w:hAnsi="Arial" w:cs="Arial"/>
                <w:b/>
              </w:rPr>
              <w:t xml:space="preserve">port by the Finance Director </w:t>
            </w:r>
          </w:p>
          <w:p w:rsidR="006E1051" w:rsidRDefault="006E1051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receive the report for comment </w:t>
            </w:r>
          </w:p>
          <w:p w:rsidR="006E1051" w:rsidRPr="006F0957" w:rsidRDefault="006E1051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1051" w:rsidRPr="00CE5FE8" w:rsidRDefault="006E1051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Coulter, Deputy Chief Executive/ Finance Director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1051" w:rsidRPr="00CE5FE8" w:rsidRDefault="006E1051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</w:p>
        </w:tc>
      </w:tr>
      <w:tr w:rsidR="00087522" w:rsidRPr="00CE5FE8" w:rsidTr="00BE0AAE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087522" w:rsidRDefault="00087522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087522" w:rsidRPr="00E4042F" w:rsidRDefault="00594AC8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Planning Update – Operational Plan 2018/19</w:t>
            </w:r>
          </w:p>
          <w:p w:rsidR="00087522" w:rsidRDefault="00087522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>receive the report</w:t>
            </w: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 for comment</w:t>
            </w:r>
            <w:r w:rsidR="005806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806C7" w:rsidRPr="00AC13BC">
              <w:rPr>
                <w:rFonts w:ascii="Arial" w:hAnsi="Arial" w:cs="Arial"/>
                <w:i/>
                <w:sz w:val="20"/>
                <w:szCs w:val="20"/>
              </w:rPr>
              <w:t>and approval</w:t>
            </w:r>
          </w:p>
          <w:p w:rsidR="00087522" w:rsidRDefault="00087522" w:rsidP="00AE768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7522" w:rsidRPr="004A62AB" w:rsidRDefault="00087522" w:rsidP="00AE76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Mr J Coulter, Deputy Chief Executive/ Finance Director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522" w:rsidRDefault="00087522" w:rsidP="00AE76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6.1</w:t>
            </w:r>
          </w:p>
        </w:tc>
      </w:tr>
      <w:tr w:rsidR="007F0834" w:rsidRPr="00CE5FE8" w:rsidTr="00BE0AAE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7F0834" w:rsidRDefault="007F0834" w:rsidP="007F08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7F0834" w:rsidRDefault="007F0834" w:rsidP="007F6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Improvement &amp; Transformation Update</w:t>
            </w:r>
          </w:p>
          <w:p w:rsidR="007F0834" w:rsidRPr="00670C9A" w:rsidRDefault="007F0834" w:rsidP="007F65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>receive the report</w:t>
            </w: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 for comment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834" w:rsidRPr="00A17F10" w:rsidRDefault="007F0834" w:rsidP="007F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Coulter, Deputy Chief Executive/ Finance Director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834" w:rsidRDefault="007F0834" w:rsidP="007F0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 </w:t>
            </w:r>
          </w:p>
        </w:tc>
      </w:tr>
      <w:tr w:rsidR="007F0834" w:rsidRPr="00C94834" w:rsidTr="00BE0AAE">
        <w:trPr>
          <w:cantSplit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7F0834" w:rsidRPr="00C94834" w:rsidRDefault="007F0834" w:rsidP="00CE07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10.50am – 11.00</w:t>
            </w:r>
            <w:r w:rsidRPr="00CE5FE8">
              <w:rPr>
                <w:rFonts w:ascii="Arial" w:hAnsi="Arial" w:cs="Arial"/>
                <w:b/>
              </w:rPr>
              <w:t xml:space="preserve">am </w:t>
            </w:r>
            <w:r>
              <w:rPr>
                <w:rFonts w:ascii="Arial" w:hAnsi="Arial" w:cs="Arial"/>
                <w:b/>
              </w:rPr>
              <w:t>–</w:t>
            </w:r>
            <w:r w:rsidRPr="00CE5FE8">
              <w:rPr>
                <w:rFonts w:ascii="Arial" w:hAnsi="Arial" w:cs="Arial"/>
                <w:b/>
              </w:rPr>
              <w:t xml:space="preserve"> Break</w:t>
            </w:r>
          </w:p>
        </w:tc>
      </w:tr>
      <w:tr w:rsidR="007F0834" w:rsidRPr="00C94834" w:rsidTr="00BE0AAE">
        <w:trPr>
          <w:cantSplit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7F0834" w:rsidRPr="00C94834" w:rsidRDefault="007F0834" w:rsidP="00CE07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11.00am – 12.30pm</w:t>
            </w:r>
          </w:p>
        </w:tc>
      </w:tr>
      <w:tr w:rsidR="007F0834" w:rsidRPr="00CE5FE8" w:rsidTr="00BE0AAE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Report f</w:t>
            </w:r>
            <w:r>
              <w:rPr>
                <w:rFonts w:ascii="Arial" w:hAnsi="Arial" w:cs="Arial"/>
                <w:b/>
              </w:rPr>
              <w:t>rom the Chief Operating Officer</w:t>
            </w:r>
          </w:p>
          <w:p w:rsidR="007F0834" w:rsidRPr="00995827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464D">
              <w:rPr>
                <w:rFonts w:ascii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receive the report for comment</w:t>
            </w:r>
          </w:p>
          <w:p w:rsidR="007F0834" w:rsidRPr="000E1DFB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834" w:rsidRPr="00CE5FE8" w:rsidRDefault="007F0834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 Harrison, Chief Operating Officer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834" w:rsidRPr="00A17F10" w:rsidRDefault="007F0834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</w:tr>
      <w:tr w:rsidR="007F0834" w:rsidRPr="00CE5FE8" w:rsidTr="00BE0AAE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CE5FE8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Report by the Director of Workforce</w:t>
            </w:r>
            <w:r>
              <w:rPr>
                <w:rFonts w:ascii="Arial" w:hAnsi="Arial" w:cs="Arial"/>
                <w:b/>
              </w:rPr>
              <w:t xml:space="preserve"> and Organisational Development</w:t>
            </w:r>
          </w:p>
          <w:p w:rsidR="007F083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>receive the report</w:t>
            </w: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 for comment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F0834" w:rsidRPr="00F770C6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834" w:rsidRPr="00CE5FE8" w:rsidRDefault="007F0834" w:rsidP="00AE7689">
            <w:pPr>
              <w:rPr>
                <w:rFonts w:ascii="Arial" w:hAnsi="Arial" w:cs="Arial"/>
              </w:rPr>
            </w:pPr>
            <w:r w:rsidRPr="00A17F10">
              <w:rPr>
                <w:rFonts w:ascii="Arial" w:hAnsi="Arial" w:cs="Arial"/>
              </w:rPr>
              <w:t>Mr P Marshall, Director of Workforce &amp; Organisational Development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834" w:rsidRDefault="007F0834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</w:tr>
      <w:tr w:rsidR="007F0834" w:rsidRPr="00CE5FE8" w:rsidTr="00BE0AAE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7F0834" w:rsidRDefault="007F0834" w:rsidP="00AE7689">
            <w:pPr>
              <w:rPr>
                <w:rFonts w:ascii="Arial" w:hAnsi="Arial" w:cs="Arial"/>
                <w:b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7F0834" w:rsidRPr="00670C9A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834" w:rsidRPr="00A17F10" w:rsidRDefault="007F0834" w:rsidP="00AE76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834" w:rsidRDefault="007F0834" w:rsidP="00AE7689">
            <w:pPr>
              <w:rPr>
                <w:rFonts w:ascii="Arial" w:hAnsi="Arial" w:cs="Arial"/>
              </w:rPr>
            </w:pPr>
          </w:p>
        </w:tc>
      </w:tr>
      <w:tr w:rsidR="007F0834" w:rsidRPr="00CE5FE8" w:rsidTr="00BE0AAE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7F0834" w:rsidRPr="000473F6" w:rsidRDefault="007F0834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from the Chief Nurse</w:t>
            </w:r>
          </w:p>
          <w:p w:rsidR="007F083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receive the report </w:t>
            </w:r>
            <w:r w:rsidRPr="00CE5FE8">
              <w:rPr>
                <w:rFonts w:ascii="Arial" w:hAnsi="Arial" w:cs="Arial"/>
                <w:i/>
                <w:sz w:val="20"/>
                <w:szCs w:val="20"/>
              </w:rPr>
              <w:t>for comment</w:t>
            </w:r>
          </w:p>
          <w:p w:rsidR="007F0834" w:rsidRPr="00391240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834" w:rsidRPr="00CE5FE8" w:rsidRDefault="007F0834" w:rsidP="000F5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</w:t>
            </w:r>
            <w:r w:rsidR="000F5990">
              <w:rPr>
                <w:rFonts w:ascii="Arial" w:hAnsi="Arial" w:cs="Arial"/>
              </w:rPr>
              <w:t xml:space="preserve"> J Foster, </w:t>
            </w:r>
            <w:r>
              <w:rPr>
                <w:rFonts w:ascii="Arial" w:hAnsi="Arial" w:cs="Arial"/>
              </w:rPr>
              <w:t>Chief Nurse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834" w:rsidRDefault="007F0834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</w:t>
            </w:r>
          </w:p>
        </w:tc>
      </w:tr>
      <w:tr w:rsidR="007F0834" w:rsidRPr="00CE5FE8" w:rsidTr="00BE0AAE">
        <w:trPr>
          <w:cantSplit/>
        </w:trPr>
        <w:tc>
          <w:tcPr>
            <w:tcW w:w="817" w:type="dxa"/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</w:t>
            </w:r>
          </w:p>
        </w:tc>
        <w:tc>
          <w:tcPr>
            <w:tcW w:w="5279" w:type="dxa"/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eport from the Medical Director</w:t>
            </w:r>
          </w:p>
          <w:p w:rsidR="007F083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>receive the report</w:t>
            </w: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 for comment</w:t>
            </w:r>
          </w:p>
          <w:p w:rsidR="007F0834" w:rsidRPr="00BB1EFA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7F0834" w:rsidRPr="00CE5FE8" w:rsidRDefault="007F0834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D Scullion, Medical Director</w:t>
            </w:r>
          </w:p>
        </w:tc>
        <w:tc>
          <w:tcPr>
            <w:tcW w:w="1134" w:type="dxa"/>
          </w:tcPr>
          <w:p w:rsidR="007F0834" w:rsidRDefault="007F0834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</w:p>
        </w:tc>
      </w:tr>
      <w:tr w:rsidR="007F0834" w:rsidTr="007F08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34" w:rsidRDefault="007F08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34" w:rsidRDefault="007F08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from Deaths Report</w:t>
            </w:r>
          </w:p>
          <w:p w:rsidR="007F0834" w:rsidRDefault="007F08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 receive the report for comment</w:t>
            </w:r>
          </w:p>
          <w:p w:rsidR="007F0834" w:rsidRDefault="007F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34" w:rsidRDefault="007F0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D Scullion, Medical Director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34" w:rsidRDefault="007F08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</w:tr>
      <w:tr w:rsidR="007F0834" w:rsidRPr="004A62AB" w:rsidTr="00BE0AAE">
        <w:trPr>
          <w:cantSplit/>
        </w:trPr>
        <w:tc>
          <w:tcPr>
            <w:tcW w:w="817" w:type="dxa"/>
          </w:tcPr>
          <w:p w:rsidR="007F0834" w:rsidRDefault="007F0834" w:rsidP="00C10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</w:t>
            </w:r>
          </w:p>
        </w:tc>
        <w:tc>
          <w:tcPr>
            <w:tcW w:w="5279" w:type="dxa"/>
          </w:tcPr>
          <w:p w:rsidR="007F0834" w:rsidRDefault="007F0834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from the Freedom to Speak Up Guardian</w:t>
            </w:r>
          </w:p>
          <w:p w:rsidR="007F083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>receive the report</w:t>
            </w: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 for comment</w:t>
            </w:r>
          </w:p>
          <w:p w:rsidR="007F0834" w:rsidRDefault="007F0834" w:rsidP="00AE768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F0834" w:rsidRDefault="007F0834" w:rsidP="00AE7689">
            <w:pPr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Dr Sylvia Wood, </w:t>
            </w:r>
            <w:r w:rsidRPr="005806C7">
              <w:rPr>
                <w:rFonts w:ascii="Arial" w:hAnsi="Arial" w:cs="Arial"/>
              </w:rPr>
              <w:t>Freedom to Speak Up Guardian</w:t>
            </w:r>
          </w:p>
        </w:tc>
        <w:tc>
          <w:tcPr>
            <w:tcW w:w="1134" w:type="dxa"/>
          </w:tcPr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11.0</w:t>
            </w:r>
          </w:p>
        </w:tc>
      </w:tr>
      <w:tr w:rsidR="007F0834" w:rsidRPr="004A62AB" w:rsidTr="00BE0AAE">
        <w:trPr>
          <w:cantSplit/>
        </w:trPr>
        <w:tc>
          <w:tcPr>
            <w:tcW w:w="817" w:type="dxa"/>
          </w:tcPr>
          <w:p w:rsidR="007F0834" w:rsidRPr="00CE5FE8" w:rsidRDefault="007F0834" w:rsidP="00C10E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</w:t>
            </w:r>
          </w:p>
        </w:tc>
        <w:tc>
          <w:tcPr>
            <w:tcW w:w="5279" w:type="dxa"/>
          </w:tcPr>
          <w:p w:rsidR="007F0834" w:rsidRDefault="007F0834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Oral Reports from Directorates</w:t>
            </w:r>
          </w:p>
          <w:p w:rsidR="007F083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11.1 </w:t>
            </w:r>
            <w:r w:rsidRPr="00470B74">
              <w:rPr>
                <w:rFonts w:ascii="Arial" w:hAnsi="Arial" w:cs="Arial"/>
                <w:i/>
                <w:sz w:val="20"/>
                <w:szCs w:val="20"/>
              </w:rPr>
              <w:t xml:space="preserve"> Planned and Surgical Care</w:t>
            </w:r>
          </w:p>
          <w:p w:rsidR="007F0834" w:rsidRPr="00470B7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083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11.2 </w:t>
            </w:r>
            <w:r w:rsidRPr="00470B74">
              <w:rPr>
                <w:rFonts w:ascii="Arial" w:hAnsi="Arial" w:cs="Arial"/>
                <w:i/>
                <w:sz w:val="20"/>
                <w:szCs w:val="20"/>
              </w:rPr>
              <w:t>Children’s and County Wide Community Care</w:t>
            </w:r>
          </w:p>
          <w:p w:rsidR="007F0834" w:rsidRPr="00470B7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0834" w:rsidRPr="00470B74" w:rsidRDefault="007F0834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11.3 </w:t>
            </w:r>
            <w:r w:rsidRPr="00470B74">
              <w:rPr>
                <w:rFonts w:ascii="Arial" w:hAnsi="Arial" w:cs="Arial"/>
                <w:i/>
                <w:sz w:val="20"/>
                <w:szCs w:val="20"/>
              </w:rPr>
              <w:t xml:space="preserve"> Long Term and Unscheduled Care</w:t>
            </w:r>
          </w:p>
          <w:p w:rsidR="007F0834" w:rsidRPr="00CE5FE8" w:rsidRDefault="007F0834" w:rsidP="00AE7689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</w:tcPr>
          <w:p w:rsidR="007F0834" w:rsidRDefault="007F0834" w:rsidP="00AE7689">
            <w:pPr>
              <w:ind w:right="-142"/>
              <w:rPr>
                <w:rFonts w:ascii="Arial" w:hAnsi="Arial" w:cs="Arial"/>
                <w:szCs w:val="20"/>
              </w:rPr>
            </w:pPr>
          </w:p>
          <w:p w:rsidR="007F0834" w:rsidRPr="004A62AB" w:rsidRDefault="007F0834" w:rsidP="00AE7689">
            <w:pPr>
              <w:ind w:right="-142"/>
              <w:rPr>
                <w:rFonts w:ascii="Arial" w:hAnsi="Arial" w:cs="Arial"/>
                <w:szCs w:val="20"/>
              </w:rPr>
            </w:pPr>
            <w:r w:rsidRPr="004A62AB">
              <w:rPr>
                <w:rFonts w:ascii="Arial" w:hAnsi="Arial" w:cs="Arial"/>
                <w:szCs w:val="20"/>
              </w:rPr>
              <w:t>Dr K Johnson Clinical Director</w:t>
            </w:r>
          </w:p>
          <w:p w:rsidR="007F0834" w:rsidRPr="004A62AB" w:rsidRDefault="007F0834" w:rsidP="00AE7689">
            <w:pPr>
              <w:rPr>
                <w:rFonts w:ascii="Arial" w:hAnsi="Arial" w:cs="Arial"/>
                <w:szCs w:val="20"/>
              </w:rPr>
            </w:pPr>
            <w:r w:rsidRPr="004A62AB">
              <w:rPr>
                <w:rFonts w:ascii="Arial" w:hAnsi="Arial" w:cs="Arial"/>
                <w:szCs w:val="20"/>
              </w:rPr>
              <w:t xml:space="preserve">Dr N Lyth, Clinical Director </w:t>
            </w:r>
          </w:p>
          <w:p w:rsidR="007F0834" w:rsidRPr="004A62AB" w:rsidRDefault="007F0834" w:rsidP="00AE7689">
            <w:pPr>
              <w:rPr>
                <w:rFonts w:ascii="Arial" w:hAnsi="Arial" w:cs="Arial"/>
                <w:szCs w:val="20"/>
              </w:rPr>
            </w:pPr>
            <w:r w:rsidRPr="004A62AB">
              <w:rPr>
                <w:rFonts w:ascii="Arial" w:hAnsi="Arial" w:cs="Arial"/>
                <w:szCs w:val="20"/>
              </w:rPr>
              <w:t>Mr A Alldred, Clinical Director</w:t>
            </w:r>
          </w:p>
        </w:tc>
        <w:tc>
          <w:tcPr>
            <w:tcW w:w="1134" w:type="dxa"/>
          </w:tcPr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</w:p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bookmarkStart w:id="0" w:name="_GoBack"/>
            <w:bookmarkEnd w:id="0"/>
          </w:p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</w:p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</w:p>
          <w:p w:rsidR="007F0834" w:rsidRPr="004A62AB" w:rsidRDefault="007F0834" w:rsidP="00AE76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</w:tr>
      <w:tr w:rsidR="007F0834" w:rsidRPr="004A62AB" w:rsidTr="00BE0AAE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7F0834" w:rsidRDefault="007F0834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Chair Reports</w:t>
            </w:r>
          </w:p>
          <w:p w:rsidR="007F0834" w:rsidRDefault="007F0834" w:rsidP="00AE7689">
            <w:pPr>
              <w:rPr>
                <w:rFonts w:ascii="Arial" w:hAnsi="Arial" w:cs="Arial"/>
                <w:b/>
              </w:rPr>
            </w:pPr>
          </w:p>
          <w:p w:rsidR="007F083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13.1 </w:t>
            </w:r>
            <w:r w:rsidRPr="004767C9">
              <w:rPr>
                <w:rFonts w:ascii="Arial" w:hAnsi="Arial" w:cs="Arial"/>
                <w:i/>
                <w:sz w:val="20"/>
                <w:szCs w:val="20"/>
              </w:rPr>
              <w:t>To receive the report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767C9">
              <w:rPr>
                <w:rFonts w:ascii="Arial" w:hAnsi="Arial" w:cs="Arial"/>
                <w:i/>
                <w:sz w:val="20"/>
                <w:szCs w:val="20"/>
              </w:rPr>
              <w:t xml:space="preserve"> from the Quality Committee meeting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767C9">
              <w:rPr>
                <w:rFonts w:ascii="Arial" w:hAnsi="Arial" w:cs="Arial"/>
                <w:i/>
                <w:sz w:val="20"/>
                <w:szCs w:val="20"/>
              </w:rPr>
              <w:t xml:space="preserve"> held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7 March 2018.  </w:t>
            </w:r>
          </w:p>
          <w:p w:rsidR="007F083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0834" w:rsidRPr="00B67872" w:rsidRDefault="007F0834" w:rsidP="005806C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13.2 </w:t>
            </w:r>
            <w:r w:rsidRPr="004767C9">
              <w:rPr>
                <w:rFonts w:ascii="Arial" w:hAnsi="Arial" w:cs="Arial"/>
                <w:i/>
                <w:sz w:val="20"/>
                <w:szCs w:val="20"/>
              </w:rPr>
              <w:t>To receive the report from the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Audit </w:t>
            </w:r>
            <w:r w:rsidRPr="004767C9">
              <w:rPr>
                <w:rFonts w:ascii="Arial" w:hAnsi="Arial" w:cs="Arial"/>
                <w:i/>
                <w:sz w:val="20"/>
                <w:szCs w:val="20"/>
              </w:rPr>
              <w:t xml:space="preserve">Committee meeting held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on 8 March 2018.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0834" w:rsidRPr="00EC07C4" w:rsidRDefault="007F0834" w:rsidP="00AE7689">
            <w:pPr>
              <w:rPr>
                <w:rFonts w:ascii="Arial" w:hAnsi="Arial" w:cs="Arial"/>
              </w:rPr>
            </w:pPr>
          </w:p>
          <w:p w:rsidR="007F0834" w:rsidRPr="00EC07C4" w:rsidRDefault="007F0834" w:rsidP="00AE7689">
            <w:pPr>
              <w:rPr>
                <w:rFonts w:ascii="Arial" w:hAnsi="Arial" w:cs="Arial"/>
              </w:rPr>
            </w:pPr>
          </w:p>
          <w:p w:rsidR="007F0834" w:rsidRPr="00EC07C4" w:rsidRDefault="007F0834" w:rsidP="00AE7689">
            <w:pPr>
              <w:rPr>
                <w:rFonts w:ascii="Arial" w:hAnsi="Arial" w:cs="Arial"/>
              </w:rPr>
            </w:pPr>
            <w:r w:rsidRPr="00EC07C4">
              <w:rPr>
                <w:rFonts w:ascii="Arial" w:hAnsi="Arial" w:cs="Arial"/>
              </w:rPr>
              <w:t>Mrs L Webster, Quality Committee Chair</w:t>
            </w:r>
          </w:p>
          <w:p w:rsidR="007F0834" w:rsidRPr="00EC07C4" w:rsidRDefault="007F0834" w:rsidP="00AE7689">
            <w:pPr>
              <w:rPr>
                <w:rFonts w:ascii="Arial" w:hAnsi="Arial" w:cs="Arial"/>
              </w:rPr>
            </w:pPr>
          </w:p>
          <w:p w:rsidR="007F0834" w:rsidRPr="00E86669" w:rsidRDefault="007F0834" w:rsidP="00EC07C4">
            <w:pPr>
              <w:rPr>
                <w:rFonts w:ascii="Arial" w:hAnsi="Arial" w:cs="Arial"/>
                <w:szCs w:val="20"/>
              </w:rPr>
            </w:pPr>
            <w:r w:rsidRPr="00EC07C4">
              <w:rPr>
                <w:rFonts w:ascii="Arial" w:hAnsi="Arial" w:cs="Arial"/>
              </w:rPr>
              <w:t>Mr C Thompson, Audit Committee Chair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</w:p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</w:p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13.1</w:t>
            </w:r>
          </w:p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</w:p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</w:p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13.2</w:t>
            </w:r>
          </w:p>
          <w:p w:rsidR="007F0834" w:rsidRDefault="007F0834" w:rsidP="005806C7">
            <w:pPr>
              <w:rPr>
                <w:rFonts w:ascii="Arial" w:hAnsi="Arial" w:cs="Arial"/>
                <w:szCs w:val="20"/>
              </w:rPr>
            </w:pPr>
          </w:p>
          <w:p w:rsidR="007F0834" w:rsidRPr="004A62AB" w:rsidRDefault="007F0834" w:rsidP="005806C7">
            <w:pPr>
              <w:rPr>
                <w:rFonts w:ascii="Arial" w:hAnsi="Arial" w:cs="Arial"/>
                <w:szCs w:val="20"/>
              </w:rPr>
            </w:pPr>
          </w:p>
        </w:tc>
      </w:tr>
      <w:tr w:rsidR="007F0834" w:rsidRPr="004A62AB" w:rsidTr="00BE0AAE">
        <w:trPr>
          <w:cantSplit/>
        </w:trPr>
        <w:tc>
          <w:tcPr>
            <w:tcW w:w="817" w:type="dxa"/>
          </w:tcPr>
          <w:p w:rsidR="007F0834" w:rsidRPr="00CE5FE8" w:rsidRDefault="007F0834" w:rsidP="003E5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</w:t>
            </w:r>
          </w:p>
        </w:tc>
        <w:tc>
          <w:tcPr>
            <w:tcW w:w="5279" w:type="dxa"/>
          </w:tcPr>
          <w:p w:rsidR="007F0834" w:rsidRPr="008B0FCA" w:rsidRDefault="007F0834" w:rsidP="008B0F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Freedom of Information Requests </w:t>
            </w:r>
            <w:r>
              <w:rPr>
                <w:rFonts w:ascii="Arial" w:hAnsi="Arial" w:cs="Arial"/>
                <w:b/>
                <w:bCs/>
              </w:rPr>
              <w:t>Annual Report 2017</w:t>
            </w:r>
          </w:p>
          <w:p w:rsidR="007F0834" w:rsidRDefault="007F0834" w:rsidP="008B0F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62AB">
              <w:rPr>
                <w:rFonts w:ascii="Arial" w:hAnsi="Arial" w:cs="Arial"/>
                <w:i/>
                <w:iCs/>
                <w:sz w:val="20"/>
                <w:szCs w:val="20"/>
              </w:rPr>
              <w:t>To receive and consider the report</w:t>
            </w:r>
          </w:p>
          <w:p w:rsidR="007F0834" w:rsidRDefault="007F0834" w:rsidP="008B0FC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F0834" w:rsidRPr="00C3657B" w:rsidRDefault="007F0834" w:rsidP="008B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K Roberts, Company Secretary</w:t>
            </w:r>
          </w:p>
        </w:tc>
        <w:tc>
          <w:tcPr>
            <w:tcW w:w="1134" w:type="dxa"/>
          </w:tcPr>
          <w:p w:rsidR="007F0834" w:rsidRDefault="007F0834" w:rsidP="00AE76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14.0</w:t>
            </w:r>
          </w:p>
        </w:tc>
      </w:tr>
      <w:tr w:rsidR="007F0834" w:rsidRPr="004A62AB" w:rsidTr="00BE0AAE">
        <w:trPr>
          <w:cantSplit/>
        </w:trPr>
        <w:tc>
          <w:tcPr>
            <w:tcW w:w="817" w:type="dxa"/>
          </w:tcPr>
          <w:p w:rsidR="007F0834" w:rsidRPr="00CE5FE8" w:rsidRDefault="007F0834" w:rsidP="003E5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</w:t>
            </w:r>
          </w:p>
        </w:tc>
        <w:tc>
          <w:tcPr>
            <w:tcW w:w="5279" w:type="dxa"/>
          </w:tcPr>
          <w:p w:rsidR="007F0834" w:rsidRPr="008511D4" w:rsidRDefault="007F0834" w:rsidP="00AE7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m</w:t>
            </w:r>
            <w:r w:rsidRPr="008511D4">
              <w:rPr>
                <w:rFonts w:ascii="Arial" w:hAnsi="Arial" w:cs="Arial"/>
                <w:b/>
              </w:rPr>
              <w:t>atters relating to compliance with the Trust’s Licence or other exceptional items to report, including issues reported to the Regulators</w:t>
            </w:r>
          </w:p>
          <w:p w:rsidR="007F083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11D4">
              <w:rPr>
                <w:rFonts w:ascii="Arial" w:hAnsi="Arial" w:cs="Arial"/>
                <w:i/>
                <w:sz w:val="20"/>
                <w:szCs w:val="20"/>
              </w:rPr>
              <w:t>To receive an upd</w:t>
            </w:r>
            <w:r>
              <w:rPr>
                <w:rFonts w:ascii="Arial" w:hAnsi="Arial" w:cs="Arial"/>
                <w:i/>
                <w:sz w:val="20"/>
                <w:szCs w:val="20"/>
              </w:rPr>
              <w:t>ate on any matters of compliance:</w:t>
            </w:r>
          </w:p>
          <w:p w:rsidR="007F0834" w:rsidRPr="008511D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7F0834" w:rsidRDefault="007F0834">
            <w:r w:rsidRPr="00C3657B">
              <w:rPr>
                <w:rFonts w:ascii="Arial" w:hAnsi="Arial" w:cs="Arial"/>
              </w:rPr>
              <w:t>Mrs A Schofield, Chairman</w:t>
            </w:r>
          </w:p>
        </w:tc>
        <w:tc>
          <w:tcPr>
            <w:tcW w:w="1134" w:type="dxa"/>
          </w:tcPr>
          <w:p w:rsidR="007F0834" w:rsidRPr="004A62AB" w:rsidRDefault="007F0834" w:rsidP="00AE768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</w:tr>
      <w:tr w:rsidR="007F0834" w:rsidRPr="00CE5FE8" w:rsidTr="00BE0AAE">
        <w:trPr>
          <w:cantSplit/>
        </w:trPr>
        <w:tc>
          <w:tcPr>
            <w:tcW w:w="817" w:type="dxa"/>
          </w:tcPr>
          <w:p w:rsidR="007F0834" w:rsidRPr="00CE5FE8" w:rsidRDefault="007F0834" w:rsidP="003E5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</w:t>
            </w:r>
          </w:p>
        </w:tc>
        <w:tc>
          <w:tcPr>
            <w:tcW w:w="5279" w:type="dxa"/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Any other relevant busi</w:t>
            </w:r>
            <w:r>
              <w:rPr>
                <w:rFonts w:ascii="Arial" w:hAnsi="Arial" w:cs="Arial"/>
                <w:b/>
              </w:rPr>
              <w:t>ness not included on the agenda</w:t>
            </w:r>
          </w:p>
          <w:p w:rsidR="007F0834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5FE8">
              <w:rPr>
                <w:rFonts w:ascii="Arial" w:hAnsi="Arial" w:cs="Arial"/>
                <w:i/>
                <w:sz w:val="20"/>
                <w:szCs w:val="20"/>
              </w:rPr>
              <w:t>By permission of the Chairman</w:t>
            </w:r>
          </w:p>
          <w:p w:rsidR="007F0834" w:rsidRPr="00B67872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7F0834" w:rsidRDefault="007F0834">
            <w:r w:rsidRPr="00C3657B">
              <w:rPr>
                <w:rFonts w:ascii="Arial" w:hAnsi="Arial" w:cs="Arial"/>
              </w:rPr>
              <w:t>Mrs A Schofield, Chairman</w:t>
            </w:r>
          </w:p>
        </w:tc>
        <w:tc>
          <w:tcPr>
            <w:tcW w:w="1134" w:type="dxa"/>
          </w:tcPr>
          <w:p w:rsidR="007F0834" w:rsidRDefault="007F0834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F0834" w:rsidRPr="00CE5FE8" w:rsidTr="00BE0AAE">
        <w:trPr>
          <w:cantSplit/>
          <w:trHeight w:val="635"/>
        </w:trPr>
        <w:tc>
          <w:tcPr>
            <w:tcW w:w="817" w:type="dxa"/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</w:p>
        </w:tc>
        <w:tc>
          <w:tcPr>
            <w:tcW w:w="5279" w:type="dxa"/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Board Evaluation</w:t>
            </w:r>
          </w:p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7F0834" w:rsidRDefault="007F0834">
            <w:r w:rsidRPr="00C3657B">
              <w:rPr>
                <w:rFonts w:ascii="Arial" w:hAnsi="Arial" w:cs="Arial"/>
              </w:rPr>
              <w:t>Mrs A Schofield, Chairman</w:t>
            </w:r>
          </w:p>
        </w:tc>
        <w:tc>
          <w:tcPr>
            <w:tcW w:w="1134" w:type="dxa"/>
          </w:tcPr>
          <w:p w:rsidR="007F0834" w:rsidRDefault="007F0834" w:rsidP="00AE7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F0834" w:rsidRPr="00A17F10" w:rsidTr="00BE0AAE">
        <w:trPr>
          <w:cantSplit/>
        </w:trPr>
        <w:tc>
          <w:tcPr>
            <w:tcW w:w="9782" w:type="dxa"/>
            <w:gridSpan w:val="4"/>
          </w:tcPr>
          <w:p w:rsidR="007F0834" w:rsidRPr="00CE5FE8" w:rsidRDefault="007F0834" w:rsidP="00AE7689">
            <w:pPr>
              <w:rPr>
                <w:rFonts w:ascii="Arial" w:hAnsi="Arial" w:cs="Arial"/>
                <w:b/>
              </w:rPr>
            </w:pPr>
            <w:r w:rsidRPr="00CE5FE8">
              <w:rPr>
                <w:rFonts w:ascii="Arial" w:hAnsi="Arial" w:cs="Arial"/>
                <w:b/>
              </w:rPr>
              <w:t>Confidential Motion</w:t>
            </w:r>
            <w:r>
              <w:rPr>
                <w:rFonts w:ascii="Arial" w:hAnsi="Arial" w:cs="Arial"/>
                <w:b/>
              </w:rPr>
              <w:t xml:space="preserve"> – t</w:t>
            </w:r>
            <w:r w:rsidRPr="00CE5FE8">
              <w:rPr>
                <w:rFonts w:ascii="Arial" w:hAnsi="Arial" w:cs="Arial"/>
                <w:b/>
              </w:rPr>
              <w:t>he Chairman to move:</w:t>
            </w:r>
          </w:p>
          <w:p w:rsidR="007F0834" w:rsidRPr="00A17F10" w:rsidRDefault="007F0834" w:rsidP="00AE768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embers of the public and representatives of the press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CE5FE8">
              <w:rPr>
                <w:rFonts w:ascii="Arial" w:hAnsi="Arial" w:cs="Arial"/>
                <w:i/>
                <w:sz w:val="20"/>
                <w:szCs w:val="20"/>
              </w:rPr>
              <w:t xml:space="preserve">be excluded from the remainder of the meeting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due </w:t>
            </w:r>
            <w:r w:rsidRPr="00CE5FE8">
              <w:rPr>
                <w:rFonts w:ascii="Arial" w:hAnsi="Arial" w:cs="Arial"/>
                <w:i/>
                <w:sz w:val="20"/>
                <w:szCs w:val="20"/>
              </w:rPr>
              <w:t>to the confidential nature of business to be transacted, publicly on which would be preju</w:t>
            </w:r>
            <w:r>
              <w:rPr>
                <w:rFonts w:ascii="Arial" w:hAnsi="Arial" w:cs="Arial"/>
                <w:i/>
                <w:sz w:val="20"/>
                <w:szCs w:val="20"/>
              </w:rPr>
              <w:t>dicial to the public interest.</w:t>
            </w:r>
          </w:p>
        </w:tc>
      </w:tr>
    </w:tbl>
    <w:p w:rsidR="009C6C49" w:rsidRDefault="009C6C49">
      <w:pPr>
        <w:rPr>
          <w:sz w:val="6"/>
          <w:szCs w:val="6"/>
        </w:rPr>
      </w:pPr>
    </w:p>
    <w:sectPr w:rsidR="009C6C49" w:rsidSect="00594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F2" w:rsidRDefault="001936F2" w:rsidP="001936F2">
      <w:pPr>
        <w:spacing w:after="0" w:line="240" w:lineRule="auto"/>
      </w:pPr>
      <w:r>
        <w:separator/>
      </w:r>
    </w:p>
  </w:endnote>
  <w:endnote w:type="continuationSeparator" w:id="0">
    <w:p w:rsidR="001936F2" w:rsidRDefault="001936F2" w:rsidP="0019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2" w:rsidRDefault="00193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2" w:rsidRDefault="00BA50A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-929640</wp:posOffset>
          </wp:positionH>
          <wp:positionV relativeFrom="margin">
            <wp:posOffset>9197975</wp:posOffset>
          </wp:positionV>
          <wp:extent cx="2555240" cy="314325"/>
          <wp:effectExtent l="0" t="0" r="0" b="9525"/>
          <wp:wrapSquare wrapText="bothSides"/>
          <wp:docPr id="2" name="Picture 2" descr="cid:image004.png@01CFBC52.CDCBC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CFBC52.CDCBC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24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2" w:rsidRDefault="00193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F2" w:rsidRDefault="001936F2" w:rsidP="001936F2">
      <w:pPr>
        <w:spacing w:after="0" w:line="240" w:lineRule="auto"/>
      </w:pPr>
      <w:r>
        <w:separator/>
      </w:r>
    </w:p>
  </w:footnote>
  <w:footnote w:type="continuationSeparator" w:id="0">
    <w:p w:rsidR="001936F2" w:rsidRDefault="001936F2" w:rsidP="0019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2" w:rsidRDefault="00193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2" w:rsidRDefault="00193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2" w:rsidRDefault="00193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8A5"/>
    <w:multiLevelType w:val="hybridMultilevel"/>
    <w:tmpl w:val="559212C4"/>
    <w:lvl w:ilvl="0" w:tplc="0FE41E1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B1545C"/>
    <w:multiLevelType w:val="hybridMultilevel"/>
    <w:tmpl w:val="0D1EB2E4"/>
    <w:lvl w:ilvl="0" w:tplc="D79AA9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51"/>
    <w:rsid w:val="00087522"/>
    <w:rsid w:val="000F5990"/>
    <w:rsid w:val="00141C42"/>
    <w:rsid w:val="0017790E"/>
    <w:rsid w:val="001936F2"/>
    <w:rsid w:val="00283E1B"/>
    <w:rsid w:val="003B2EC9"/>
    <w:rsid w:val="005806C7"/>
    <w:rsid w:val="00594AC8"/>
    <w:rsid w:val="005B4A06"/>
    <w:rsid w:val="005D010B"/>
    <w:rsid w:val="00670C9A"/>
    <w:rsid w:val="006E1051"/>
    <w:rsid w:val="007F0834"/>
    <w:rsid w:val="008A4BCC"/>
    <w:rsid w:val="008B0FCA"/>
    <w:rsid w:val="008E11F4"/>
    <w:rsid w:val="008F7B6B"/>
    <w:rsid w:val="00970E16"/>
    <w:rsid w:val="009C6C49"/>
    <w:rsid w:val="00A17438"/>
    <w:rsid w:val="00A23588"/>
    <w:rsid w:val="00AC13BC"/>
    <w:rsid w:val="00B855F5"/>
    <w:rsid w:val="00BA50A2"/>
    <w:rsid w:val="00BE0AAE"/>
    <w:rsid w:val="00CE0721"/>
    <w:rsid w:val="00CE125D"/>
    <w:rsid w:val="00D66B4D"/>
    <w:rsid w:val="00E03253"/>
    <w:rsid w:val="00EC07C4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F2"/>
  </w:style>
  <w:style w:type="paragraph" w:styleId="Footer">
    <w:name w:val="footer"/>
    <w:basedOn w:val="Normal"/>
    <w:link w:val="FooterChar"/>
    <w:uiPriority w:val="99"/>
    <w:unhideWhenUsed/>
    <w:rsid w:val="0019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F2"/>
  </w:style>
  <w:style w:type="paragraph" w:styleId="Footer">
    <w:name w:val="footer"/>
    <w:basedOn w:val="Normal"/>
    <w:link w:val="FooterChar"/>
    <w:uiPriority w:val="99"/>
    <w:unhideWhenUsed/>
    <w:rsid w:val="0019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FBC52.CDCBCF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Katherine [RCD]</dc:creator>
  <cp:lastModifiedBy>PARSONS LYNN (RCD) EXECUTIVE ASSISTANT</cp:lastModifiedBy>
  <cp:revision>17</cp:revision>
  <dcterms:created xsi:type="dcterms:W3CDTF">2018-03-13T13:04:00Z</dcterms:created>
  <dcterms:modified xsi:type="dcterms:W3CDTF">2018-03-23T09:13:00Z</dcterms:modified>
</cp:coreProperties>
</file>