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5E" w:rsidRDefault="00DF545E">
      <w:pPr>
        <w:rPr>
          <w:rFonts w:ascii="Arial" w:hAnsi="Arial" w:cs="Arial"/>
          <w:b/>
          <w:u w:val="single"/>
        </w:rPr>
      </w:pPr>
    </w:p>
    <w:p w:rsidR="002476C0" w:rsidRDefault="002476C0">
      <w:pPr>
        <w:rPr>
          <w:rFonts w:ascii="Arial" w:hAnsi="Arial" w:cs="Arial"/>
          <w:b/>
          <w:u w:val="single"/>
        </w:rPr>
      </w:pPr>
    </w:p>
    <w:p w:rsidR="00573496" w:rsidRDefault="00573496" w:rsidP="0057349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Actual versus planned nurse staffing - </w:t>
      </w:r>
      <w:r w:rsidR="0062168D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 xml:space="preserve">npatient areas </w:t>
      </w:r>
    </w:p>
    <w:p w:rsidR="0038764D" w:rsidRDefault="0038764D">
      <w:pPr>
        <w:rPr>
          <w:rFonts w:ascii="Arial" w:hAnsi="Arial" w:cs="Arial"/>
        </w:rPr>
      </w:pPr>
    </w:p>
    <w:p w:rsidR="003134CF" w:rsidRDefault="003876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table below summarises the average fill rate on each ward </w:t>
      </w:r>
      <w:r w:rsidR="004C2181">
        <w:rPr>
          <w:rFonts w:ascii="Arial" w:hAnsi="Arial" w:cs="Arial"/>
        </w:rPr>
        <w:t>during</w:t>
      </w:r>
      <w:r w:rsidR="0062168D">
        <w:rPr>
          <w:rFonts w:ascii="Arial" w:hAnsi="Arial" w:cs="Arial"/>
        </w:rPr>
        <w:t xml:space="preserve"> </w:t>
      </w:r>
      <w:r w:rsidR="00340252" w:rsidRPr="00340252">
        <w:rPr>
          <w:rFonts w:ascii="Arial" w:hAnsi="Arial" w:cs="Arial"/>
          <w:b/>
        </w:rPr>
        <w:t>October</w:t>
      </w:r>
      <w:r w:rsidR="00850410" w:rsidRPr="00340252">
        <w:rPr>
          <w:rFonts w:ascii="Arial" w:hAnsi="Arial" w:cs="Arial"/>
          <w:b/>
        </w:rPr>
        <w:t xml:space="preserve"> </w:t>
      </w:r>
      <w:r w:rsidR="00981110" w:rsidRPr="0022531E">
        <w:rPr>
          <w:rFonts w:ascii="Arial" w:hAnsi="Arial" w:cs="Arial"/>
          <w:b/>
        </w:rPr>
        <w:t>2017</w:t>
      </w:r>
      <w:r w:rsidR="004C2181">
        <w:rPr>
          <w:rFonts w:ascii="Arial" w:hAnsi="Arial" w:cs="Arial"/>
          <w:b/>
        </w:rPr>
        <w:t>.</w:t>
      </w:r>
      <w:r w:rsidR="00B953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The fill rate is calculated by comparing planned staffing hours and actual staffing achieved.</w:t>
      </w:r>
      <w:r w:rsidR="00CF357F">
        <w:rPr>
          <w:rFonts w:ascii="Arial" w:hAnsi="Arial" w:cs="Arial"/>
        </w:rPr>
        <w:t xml:space="preserve"> </w:t>
      </w:r>
    </w:p>
    <w:p w:rsidR="003F20BC" w:rsidRDefault="003F20BC">
      <w:pPr>
        <w:rPr>
          <w:rFonts w:ascii="Arial" w:hAnsi="Arial" w:cs="Arial"/>
        </w:rPr>
      </w:pPr>
    </w:p>
    <w:p w:rsidR="003F20BC" w:rsidRDefault="009E5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addition </w:t>
      </w:r>
      <w:r w:rsidR="002E7009" w:rsidRPr="002E7009">
        <w:rPr>
          <w:rFonts w:ascii="Arial" w:hAnsi="Arial" w:cs="Arial"/>
        </w:rPr>
        <w:t xml:space="preserve">we are </w:t>
      </w:r>
      <w:r w:rsidR="00803925">
        <w:rPr>
          <w:rFonts w:ascii="Arial" w:hAnsi="Arial" w:cs="Arial"/>
        </w:rPr>
        <w:t>r</w:t>
      </w:r>
      <w:r w:rsidR="002E7009" w:rsidRPr="002E7009">
        <w:rPr>
          <w:rFonts w:ascii="Arial" w:hAnsi="Arial" w:cs="Arial"/>
        </w:rPr>
        <w:t xml:space="preserve">equired to submit information on the total number of patients that were on each ward throughout the month – this is then used to calculate the “Care Hours </w:t>
      </w:r>
      <w:r w:rsidR="00374BDF">
        <w:rPr>
          <w:rFonts w:ascii="Arial" w:hAnsi="Arial" w:cs="Arial"/>
        </w:rPr>
        <w:t>per</w:t>
      </w:r>
      <w:r w:rsidR="002E7009" w:rsidRPr="002E7009">
        <w:rPr>
          <w:rFonts w:ascii="Arial" w:hAnsi="Arial" w:cs="Arial"/>
        </w:rPr>
        <w:t xml:space="preserve"> Patient Day</w:t>
      </w:r>
      <w:r w:rsidR="00AF0B34">
        <w:rPr>
          <w:rFonts w:ascii="Arial" w:hAnsi="Arial" w:cs="Arial"/>
        </w:rPr>
        <w:t>”</w:t>
      </w:r>
      <w:r w:rsidR="002E7009" w:rsidRPr="002E7009">
        <w:rPr>
          <w:rFonts w:ascii="Arial" w:hAnsi="Arial" w:cs="Arial"/>
        </w:rPr>
        <w:t xml:space="preserve"> (CHPPD) metric. Our overall CHPPD </w:t>
      </w:r>
      <w:r w:rsidR="00AF7688" w:rsidRPr="002E7009">
        <w:rPr>
          <w:rFonts w:ascii="Arial" w:hAnsi="Arial" w:cs="Arial"/>
        </w:rPr>
        <w:t xml:space="preserve">for </w:t>
      </w:r>
      <w:r w:rsidR="00340252">
        <w:rPr>
          <w:rFonts w:ascii="Arial" w:hAnsi="Arial" w:cs="Arial"/>
        </w:rPr>
        <w:t xml:space="preserve">October </w:t>
      </w:r>
      <w:r w:rsidR="00696059" w:rsidRPr="00696059">
        <w:rPr>
          <w:rFonts w:ascii="Arial" w:hAnsi="Arial" w:cs="Arial"/>
        </w:rPr>
        <w:t>was</w:t>
      </w:r>
      <w:r w:rsidR="00AF7688" w:rsidRPr="00696059">
        <w:rPr>
          <w:rFonts w:ascii="Arial" w:hAnsi="Arial" w:cs="Arial"/>
          <w:b/>
        </w:rPr>
        <w:t xml:space="preserve"> </w:t>
      </w:r>
      <w:r w:rsidR="003719BB">
        <w:rPr>
          <w:rFonts w:ascii="Arial" w:hAnsi="Arial" w:cs="Arial"/>
          <w:b/>
        </w:rPr>
        <w:t>8.20</w:t>
      </w:r>
      <w:r w:rsidR="00196C87">
        <w:rPr>
          <w:rFonts w:ascii="Arial" w:hAnsi="Arial" w:cs="Arial"/>
        </w:rPr>
        <w:t xml:space="preserve"> </w:t>
      </w:r>
      <w:r w:rsidR="002E7009" w:rsidRPr="002E7009">
        <w:rPr>
          <w:rFonts w:ascii="Arial" w:hAnsi="Arial" w:cs="Arial"/>
        </w:rPr>
        <w:t xml:space="preserve">care hours per patient per day. </w:t>
      </w:r>
      <w:r w:rsidR="0074700C">
        <w:rPr>
          <w:rFonts w:ascii="Arial" w:hAnsi="Arial" w:cs="Arial"/>
        </w:rPr>
        <w:t xml:space="preserve"> </w:t>
      </w:r>
    </w:p>
    <w:p w:rsidR="00E53DBA" w:rsidRDefault="00E53DBA">
      <w:pPr>
        <w:rPr>
          <w:rFonts w:ascii="Arial" w:hAnsi="Arial" w:cs="Arial"/>
        </w:rPr>
      </w:pPr>
    </w:p>
    <w:p w:rsidR="00E53DBA" w:rsidRDefault="00E53DBA">
      <w:pPr>
        <w:rPr>
          <w:rFonts w:ascii="Arial" w:hAnsi="Arial" w:cs="Arial"/>
        </w:rPr>
      </w:pP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623"/>
        <w:gridCol w:w="1438"/>
        <w:gridCol w:w="1192"/>
        <w:gridCol w:w="1418"/>
        <w:gridCol w:w="1275"/>
        <w:gridCol w:w="1418"/>
        <w:gridCol w:w="1276"/>
        <w:gridCol w:w="1076"/>
      </w:tblGrid>
      <w:tr w:rsidR="00BF1957" w:rsidRPr="00BF1957" w:rsidTr="003719BB">
        <w:trPr>
          <w:trHeight w:val="285"/>
        </w:trPr>
        <w:tc>
          <w:tcPr>
            <w:tcW w:w="1623" w:type="dxa"/>
            <w:noWrap/>
            <w:hideMark/>
          </w:tcPr>
          <w:p w:rsidR="00BF1957" w:rsidRPr="00BF1957" w:rsidRDefault="00BF1957">
            <w:pPr>
              <w:rPr>
                <w:rFonts w:ascii="Arial" w:hAnsi="Arial" w:cs="Arial"/>
              </w:rPr>
            </w:pPr>
          </w:p>
        </w:tc>
        <w:tc>
          <w:tcPr>
            <w:tcW w:w="9093" w:type="dxa"/>
            <w:gridSpan w:val="7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  <w:b/>
                <w:bCs/>
              </w:rPr>
            </w:pPr>
            <w:r w:rsidRPr="00BF1957">
              <w:rPr>
                <w:rFonts w:ascii="Arial" w:hAnsi="Arial" w:cs="Arial"/>
                <w:b/>
                <w:bCs/>
              </w:rPr>
              <w:t>Oct-2017</w:t>
            </w:r>
          </w:p>
        </w:tc>
      </w:tr>
      <w:tr w:rsidR="00BF1957" w:rsidRPr="00BF1957" w:rsidTr="003719BB">
        <w:trPr>
          <w:trHeight w:val="270"/>
        </w:trPr>
        <w:tc>
          <w:tcPr>
            <w:tcW w:w="1623" w:type="dxa"/>
            <w:noWrap/>
            <w:hideMark/>
          </w:tcPr>
          <w:p w:rsidR="00BF1957" w:rsidRPr="00BF1957" w:rsidRDefault="00BF1957">
            <w:pPr>
              <w:rPr>
                <w:rFonts w:ascii="Arial" w:hAnsi="Arial" w:cs="Arial"/>
                <w:b/>
                <w:bCs/>
              </w:rPr>
            </w:pPr>
            <w:r w:rsidRPr="00BF195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30" w:type="dxa"/>
            <w:gridSpan w:val="2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  <w:b/>
                <w:bCs/>
              </w:rPr>
            </w:pPr>
            <w:r w:rsidRPr="00BF1957">
              <w:rPr>
                <w:rFonts w:ascii="Arial" w:hAnsi="Arial" w:cs="Arial"/>
                <w:b/>
                <w:bCs/>
              </w:rPr>
              <w:t>Day</w:t>
            </w:r>
          </w:p>
        </w:tc>
        <w:tc>
          <w:tcPr>
            <w:tcW w:w="2693" w:type="dxa"/>
            <w:gridSpan w:val="2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  <w:b/>
                <w:bCs/>
              </w:rPr>
            </w:pPr>
            <w:r w:rsidRPr="00BF1957">
              <w:rPr>
                <w:rFonts w:ascii="Arial" w:hAnsi="Arial" w:cs="Arial"/>
                <w:b/>
                <w:bCs/>
              </w:rPr>
              <w:t>Night</w:t>
            </w:r>
          </w:p>
        </w:tc>
        <w:tc>
          <w:tcPr>
            <w:tcW w:w="3770" w:type="dxa"/>
            <w:gridSpan w:val="3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  <w:b/>
                <w:bCs/>
              </w:rPr>
            </w:pPr>
            <w:r w:rsidRPr="00BF1957">
              <w:rPr>
                <w:rFonts w:ascii="Arial" w:hAnsi="Arial" w:cs="Arial"/>
                <w:b/>
                <w:bCs/>
              </w:rPr>
              <w:t>Care hours per patient day (CHPPD)</w:t>
            </w:r>
          </w:p>
        </w:tc>
      </w:tr>
      <w:tr w:rsidR="003719BB" w:rsidRPr="00BF1957" w:rsidTr="003719BB">
        <w:trPr>
          <w:trHeight w:val="1320"/>
        </w:trPr>
        <w:tc>
          <w:tcPr>
            <w:tcW w:w="1623" w:type="dxa"/>
            <w:hideMark/>
          </w:tcPr>
          <w:p w:rsidR="00BF1957" w:rsidRPr="00BF1957" w:rsidRDefault="00BF1957">
            <w:pPr>
              <w:rPr>
                <w:rFonts w:ascii="Arial" w:hAnsi="Arial" w:cs="Arial"/>
                <w:b/>
                <w:bCs/>
              </w:rPr>
            </w:pPr>
            <w:r w:rsidRPr="00BF1957">
              <w:rPr>
                <w:rFonts w:ascii="Arial" w:hAnsi="Arial" w:cs="Arial"/>
                <w:b/>
                <w:bCs/>
              </w:rPr>
              <w:t>Ward name</w:t>
            </w:r>
          </w:p>
        </w:tc>
        <w:tc>
          <w:tcPr>
            <w:tcW w:w="1438" w:type="dxa"/>
            <w:hideMark/>
          </w:tcPr>
          <w:p w:rsidR="00BF1957" w:rsidRPr="00BF1957" w:rsidRDefault="00BF1957" w:rsidP="00BF1957">
            <w:pPr>
              <w:rPr>
                <w:rFonts w:ascii="Arial" w:hAnsi="Arial" w:cs="Arial"/>
                <w:b/>
                <w:bCs/>
              </w:rPr>
            </w:pPr>
            <w:r w:rsidRPr="00BF1957">
              <w:rPr>
                <w:rFonts w:ascii="Arial" w:hAnsi="Arial" w:cs="Arial"/>
                <w:b/>
                <w:bCs/>
              </w:rPr>
              <w:t>Average fill rate - registered nurses/ midwives</w:t>
            </w:r>
          </w:p>
        </w:tc>
        <w:tc>
          <w:tcPr>
            <w:tcW w:w="1192" w:type="dxa"/>
            <w:hideMark/>
          </w:tcPr>
          <w:p w:rsidR="00BF1957" w:rsidRPr="00BF1957" w:rsidRDefault="00BF1957" w:rsidP="00BF1957">
            <w:pPr>
              <w:rPr>
                <w:rFonts w:ascii="Arial" w:hAnsi="Arial" w:cs="Arial"/>
                <w:b/>
                <w:bCs/>
              </w:rPr>
            </w:pPr>
            <w:r w:rsidRPr="00BF1957">
              <w:rPr>
                <w:rFonts w:ascii="Arial" w:hAnsi="Arial" w:cs="Arial"/>
                <w:b/>
                <w:bCs/>
              </w:rPr>
              <w:t>Average fill rate - care staff</w:t>
            </w:r>
          </w:p>
        </w:tc>
        <w:tc>
          <w:tcPr>
            <w:tcW w:w="1418" w:type="dxa"/>
            <w:hideMark/>
          </w:tcPr>
          <w:p w:rsidR="00BF1957" w:rsidRPr="00BF1957" w:rsidRDefault="00BF1957" w:rsidP="00BF1957">
            <w:pPr>
              <w:rPr>
                <w:rFonts w:ascii="Arial" w:hAnsi="Arial" w:cs="Arial"/>
                <w:b/>
                <w:bCs/>
              </w:rPr>
            </w:pPr>
            <w:r w:rsidRPr="00BF1957">
              <w:rPr>
                <w:rFonts w:ascii="Arial" w:hAnsi="Arial" w:cs="Arial"/>
                <w:b/>
                <w:bCs/>
              </w:rPr>
              <w:t xml:space="preserve">Average fill rate - registered nurses/ midwives </w:t>
            </w:r>
          </w:p>
        </w:tc>
        <w:tc>
          <w:tcPr>
            <w:tcW w:w="1275" w:type="dxa"/>
            <w:hideMark/>
          </w:tcPr>
          <w:p w:rsidR="00BF1957" w:rsidRPr="00BF1957" w:rsidRDefault="00BF1957" w:rsidP="00BF1957">
            <w:pPr>
              <w:rPr>
                <w:rFonts w:ascii="Arial" w:hAnsi="Arial" w:cs="Arial"/>
                <w:b/>
                <w:bCs/>
              </w:rPr>
            </w:pPr>
            <w:r w:rsidRPr="00BF1957">
              <w:rPr>
                <w:rFonts w:ascii="Arial" w:hAnsi="Arial" w:cs="Arial"/>
                <w:b/>
                <w:bCs/>
              </w:rPr>
              <w:t xml:space="preserve">Average fill rate - care staff </w:t>
            </w:r>
          </w:p>
        </w:tc>
        <w:tc>
          <w:tcPr>
            <w:tcW w:w="1418" w:type="dxa"/>
            <w:hideMark/>
          </w:tcPr>
          <w:p w:rsidR="00BF1957" w:rsidRPr="00BF1957" w:rsidRDefault="00BF1957" w:rsidP="00BF1957">
            <w:pPr>
              <w:rPr>
                <w:rFonts w:ascii="Arial" w:hAnsi="Arial" w:cs="Arial"/>
                <w:b/>
                <w:bCs/>
              </w:rPr>
            </w:pPr>
            <w:r w:rsidRPr="00BF1957">
              <w:rPr>
                <w:rFonts w:ascii="Arial" w:hAnsi="Arial" w:cs="Arial"/>
                <w:b/>
                <w:bCs/>
              </w:rPr>
              <w:t>Registered nurses/ midwives</w:t>
            </w:r>
          </w:p>
        </w:tc>
        <w:tc>
          <w:tcPr>
            <w:tcW w:w="1276" w:type="dxa"/>
            <w:hideMark/>
          </w:tcPr>
          <w:p w:rsidR="00BF1957" w:rsidRPr="00BF1957" w:rsidRDefault="00BF1957" w:rsidP="00BF1957">
            <w:pPr>
              <w:rPr>
                <w:rFonts w:ascii="Arial" w:hAnsi="Arial" w:cs="Arial"/>
                <w:b/>
                <w:bCs/>
              </w:rPr>
            </w:pPr>
            <w:r w:rsidRPr="00BF1957">
              <w:rPr>
                <w:rFonts w:ascii="Arial" w:hAnsi="Arial" w:cs="Arial"/>
                <w:b/>
                <w:bCs/>
              </w:rPr>
              <w:t>Care Support Workers</w:t>
            </w:r>
          </w:p>
        </w:tc>
        <w:tc>
          <w:tcPr>
            <w:tcW w:w="1076" w:type="dxa"/>
            <w:hideMark/>
          </w:tcPr>
          <w:p w:rsidR="00BF1957" w:rsidRPr="00BF1957" w:rsidRDefault="00BF1957" w:rsidP="00BF1957">
            <w:pPr>
              <w:rPr>
                <w:rFonts w:ascii="Arial" w:hAnsi="Arial" w:cs="Arial"/>
                <w:b/>
                <w:bCs/>
              </w:rPr>
            </w:pPr>
            <w:r w:rsidRPr="00BF1957">
              <w:rPr>
                <w:rFonts w:ascii="Arial" w:hAnsi="Arial" w:cs="Arial"/>
                <w:b/>
                <w:bCs/>
              </w:rPr>
              <w:t>Overall</w:t>
            </w:r>
          </w:p>
        </w:tc>
      </w:tr>
      <w:tr w:rsidR="003719BB" w:rsidRPr="00BF1957" w:rsidTr="003719BB">
        <w:trPr>
          <w:trHeight w:val="255"/>
        </w:trPr>
        <w:tc>
          <w:tcPr>
            <w:tcW w:w="1623" w:type="dxa"/>
            <w:noWrap/>
            <w:hideMark/>
          </w:tcPr>
          <w:p w:rsidR="00BF1957" w:rsidRPr="00BF1957" w:rsidRDefault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AMU</w:t>
            </w:r>
          </w:p>
        </w:tc>
        <w:tc>
          <w:tcPr>
            <w:tcW w:w="143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98.1%</w:t>
            </w:r>
          </w:p>
        </w:tc>
        <w:tc>
          <w:tcPr>
            <w:tcW w:w="1192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109.7%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96.4%</w:t>
            </w:r>
          </w:p>
        </w:tc>
        <w:tc>
          <w:tcPr>
            <w:tcW w:w="1275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138.0%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4.20</w:t>
            </w:r>
          </w:p>
        </w:tc>
        <w:tc>
          <w:tcPr>
            <w:tcW w:w="12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3.10</w:t>
            </w:r>
          </w:p>
        </w:tc>
        <w:tc>
          <w:tcPr>
            <w:tcW w:w="10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7.40</w:t>
            </w:r>
          </w:p>
        </w:tc>
      </w:tr>
      <w:tr w:rsidR="003719BB" w:rsidRPr="00BF1957" w:rsidTr="003719BB">
        <w:trPr>
          <w:trHeight w:val="255"/>
        </w:trPr>
        <w:tc>
          <w:tcPr>
            <w:tcW w:w="1623" w:type="dxa"/>
            <w:noWrap/>
            <w:hideMark/>
          </w:tcPr>
          <w:p w:rsidR="00BF1957" w:rsidRPr="00BF1957" w:rsidRDefault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Byland</w:t>
            </w:r>
          </w:p>
        </w:tc>
        <w:tc>
          <w:tcPr>
            <w:tcW w:w="143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92.4%</w:t>
            </w:r>
          </w:p>
        </w:tc>
        <w:tc>
          <w:tcPr>
            <w:tcW w:w="1192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88.9%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67.7%</w:t>
            </w:r>
          </w:p>
        </w:tc>
        <w:tc>
          <w:tcPr>
            <w:tcW w:w="1275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112.4%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2.70</w:t>
            </w:r>
          </w:p>
        </w:tc>
        <w:tc>
          <w:tcPr>
            <w:tcW w:w="12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4.10</w:t>
            </w:r>
          </w:p>
        </w:tc>
        <w:tc>
          <w:tcPr>
            <w:tcW w:w="10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6.90</w:t>
            </w:r>
          </w:p>
        </w:tc>
      </w:tr>
      <w:tr w:rsidR="003719BB" w:rsidRPr="00BF1957" w:rsidTr="003719BB">
        <w:trPr>
          <w:trHeight w:val="255"/>
        </w:trPr>
        <w:tc>
          <w:tcPr>
            <w:tcW w:w="1623" w:type="dxa"/>
            <w:noWrap/>
            <w:hideMark/>
          </w:tcPr>
          <w:p w:rsidR="00BF1957" w:rsidRPr="00BF1957" w:rsidRDefault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CATT</w:t>
            </w:r>
          </w:p>
        </w:tc>
        <w:tc>
          <w:tcPr>
            <w:tcW w:w="143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88.1%</w:t>
            </w:r>
          </w:p>
        </w:tc>
        <w:tc>
          <w:tcPr>
            <w:tcW w:w="1192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123.7%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93.5%</w:t>
            </w:r>
          </w:p>
        </w:tc>
        <w:tc>
          <w:tcPr>
            <w:tcW w:w="1275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86.5%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5.10</w:t>
            </w:r>
          </w:p>
        </w:tc>
        <w:tc>
          <w:tcPr>
            <w:tcW w:w="12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3.70</w:t>
            </w:r>
          </w:p>
        </w:tc>
        <w:tc>
          <w:tcPr>
            <w:tcW w:w="10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8.80</w:t>
            </w:r>
          </w:p>
        </w:tc>
      </w:tr>
      <w:tr w:rsidR="003719BB" w:rsidRPr="00BF1957" w:rsidTr="003719BB">
        <w:trPr>
          <w:trHeight w:val="255"/>
        </w:trPr>
        <w:tc>
          <w:tcPr>
            <w:tcW w:w="1623" w:type="dxa"/>
            <w:noWrap/>
            <w:hideMark/>
          </w:tcPr>
          <w:p w:rsidR="00BF1957" w:rsidRPr="00BF1957" w:rsidRDefault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Farndale</w:t>
            </w:r>
          </w:p>
        </w:tc>
        <w:tc>
          <w:tcPr>
            <w:tcW w:w="143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93.3%</w:t>
            </w:r>
          </w:p>
        </w:tc>
        <w:tc>
          <w:tcPr>
            <w:tcW w:w="1192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148.4%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100.0%</w:t>
            </w:r>
          </w:p>
        </w:tc>
        <w:tc>
          <w:tcPr>
            <w:tcW w:w="1275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148.4%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3.50</w:t>
            </w:r>
          </w:p>
        </w:tc>
        <w:tc>
          <w:tcPr>
            <w:tcW w:w="12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5.00</w:t>
            </w:r>
          </w:p>
        </w:tc>
        <w:tc>
          <w:tcPr>
            <w:tcW w:w="10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8.50</w:t>
            </w:r>
          </w:p>
        </w:tc>
      </w:tr>
      <w:tr w:rsidR="003719BB" w:rsidRPr="00BF1957" w:rsidTr="003719BB">
        <w:trPr>
          <w:trHeight w:val="255"/>
        </w:trPr>
        <w:tc>
          <w:tcPr>
            <w:tcW w:w="1623" w:type="dxa"/>
            <w:noWrap/>
            <w:hideMark/>
          </w:tcPr>
          <w:p w:rsidR="00BF1957" w:rsidRPr="00BF1957" w:rsidRDefault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Granby</w:t>
            </w:r>
          </w:p>
        </w:tc>
        <w:tc>
          <w:tcPr>
            <w:tcW w:w="143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96.0%</w:t>
            </w:r>
          </w:p>
        </w:tc>
        <w:tc>
          <w:tcPr>
            <w:tcW w:w="1192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144.4%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100.0%</w:t>
            </w:r>
          </w:p>
        </w:tc>
        <w:tc>
          <w:tcPr>
            <w:tcW w:w="1275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122.6%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2.80</w:t>
            </w:r>
          </w:p>
        </w:tc>
        <w:tc>
          <w:tcPr>
            <w:tcW w:w="12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3.40</w:t>
            </w:r>
          </w:p>
        </w:tc>
        <w:tc>
          <w:tcPr>
            <w:tcW w:w="10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6.20</w:t>
            </w:r>
          </w:p>
        </w:tc>
      </w:tr>
      <w:tr w:rsidR="003719BB" w:rsidRPr="00BF1957" w:rsidTr="003719BB">
        <w:trPr>
          <w:trHeight w:val="255"/>
        </w:trPr>
        <w:tc>
          <w:tcPr>
            <w:tcW w:w="1623" w:type="dxa"/>
            <w:noWrap/>
            <w:hideMark/>
          </w:tcPr>
          <w:p w:rsidR="00BF1957" w:rsidRPr="00BF1957" w:rsidRDefault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Harlow</w:t>
            </w:r>
          </w:p>
        </w:tc>
        <w:tc>
          <w:tcPr>
            <w:tcW w:w="143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110.5%</w:t>
            </w:r>
          </w:p>
        </w:tc>
        <w:tc>
          <w:tcPr>
            <w:tcW w:w="1192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121.0%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100.0%</w:t>
            </w:r>
          </w:p>
        </w:tc>
        <w:tc>
          <w:tcPr>
            <w:tcW w:w="1275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7.00</w:t>
            </w:r>
          </w:p>
        </w:tc>
        <w:tc>
          <w:tcPr>
            <w:tcW w:w="12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2.40</w:t>
            </w:r>
          </w:p>
        </w:tc>
        <w:tc>
          <w:tcPr>
            <w:tcW w:w="10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9.40</w:t>
            </w:r>
          </w:p>
        </w:tc>
      </w:tr>
      <w:tr w:rsidR="003719BB" w:rsidRPr="00BF1957" w:rsidTr="003719BB">
        <w:trPr>
          <w:trHeight w:val="255"/>
        </w:trPr>
        <w:tc>
          <w:tcPr>
            <w:tcW w:w="1623" w:type="dxa"/>
            <w:noWrap/>
            <w:hideMark/>
          </w:tcPr>
          <w:p w:rsidR="00BF1957" w:rsidRPr="00BF1957" w:rsidRDefault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ITU/HDU</w:t>
            </w:r>
          </w:p>
        </w:tc>
        <w:tc>
          <w:tcPr>
            <w:tcW w:w="143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105.2%</w:t>
            </w:r>
          </w:p>
        </w:tc>
        <w:tc>
          <w:tcPr>
            <w:tcW w:w="1192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106.5%</w:t>
            </w:r>
          </w:p>
        </w:tc>
        <w:tc>
          <w:tcPr>
            <w:tcW w:w="1275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22.20</w:t>
            </w:r>
          </w:p>
        </w:tc>
        <w:tc>
          <w:tcPr>
            <w:tcW w:w="12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2.30</w:t>
            </w:r>
          </w:p>
        </w:tc>
        <w:tc>
          <w:tcPr>
            <w:tcW w:w="10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24.40</w:t>
            </w:r>
          </w:p>
        </w:tc>
      </w:tr>
      <w:tr w:rsidR="003719BB" w:rsidRPr="00BF1957" w:rsidTr="003719BB">
        <w:trPr>
          <w:trHeight w:val="255"/>
        </w:trPr>
        <w:tc>
          <w:tcPr>
            <w:tcW w:w="1623" w:type="dxa"/>
            <w:noWrap/>
            <w:hideMark/>
          </w:tcPr>
          <w:p w:rsidR="00BF1957" w:rsidRPr="00BF1957" w:rsidRDefault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Jervaulx</w:t>
            </w:r>
          </w:p>
        </w:tc>
        <w:tc>
          <w:tcPr>
            <w:tcW w:w="143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106.1%</w:t>
            </w:r>
          </w:p>
        </w:tc>
        <w:tc>
          <w:tcPr>
            <w:tcW w:w="1192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95.9%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72.6%</w:t>
            </w:r>
          </w:p>
        </w:tc>
        <w:tc>
          <w:tcPr>
            <w:tcW w:w="1275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118.8%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2.70</w:t>
            </w:r>
          </w:p>
        </w:tc>
        <w:tc>
          <w:tcPr>
            <w:tcW w:w="12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3.80</w:t>
            </w:r>
          </w:p>
        </w:tc>
        <w:tc>
          <w:tcPr>
            <w:tcW w:w="10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6.40</w:t>
            </w:r>
          </w:p>
        </w:tc>
      </w:tr>
      <w:tr w:rsidR="003719BB" w:rsidRPr="00BF1957" w:rsidTr="003719BB">
        <w:trPr>
          <w:trHeight w:val="255"/>
        </w:trPr>
        <w:tc>
          <w:tcPr>
            <w:tcW w:w="1623" w:type="dxa"/>
            <w:noWrap/>
            <w:hideMark/>
          </w:tcPr>
          <w:p w:rsidR="00BF1957" w:rsidRPr="00BF1957" w:rsidRDefault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Lascelles</w:t>
            </w:r>
          </w:p>
        </w:tc>
        <w:tc>
          <w:tcPr>
            <w:tcW w:w="143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96.6%</w:t>
            </w:r>
          </w:p>
        </w:tc>
        <w:tc>
          <w:tcPr>
            <w:tcW w:w="1192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99.4%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100.0%</w:t>
            </w:r>
          </w:p>
        </w:tc>
        <w:tc>
          <w:tcPr>
            <w:tcW w:w="1275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100.0%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4.10</w:t>
            </w:r>
          </w:p>
        </w:tc>
        <w:tc>
          <w:tcPr>
            <w:tcW w:w="12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3.80</w:t>
            </w:r>
          </w:p>
        </w:tc>
        <w:tc>
          <w:tcPr>
            <w:tcW w:w="10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7.80</w:t>
            </w:r>
          </w:p>
        </w:tc>
      </w:tr>
      <w:tr w:rsidR="003719BB" w:rsidRPr="00BF1957" w:rsidTr="003719BB">
        <w:trPr>
          <w:trHeight w:val="255"/>
        </w:trPr>
        <w:tc>
          <w:tcPr>
            <w:tcW w:w="1623" w:type="dxa"/>
            <w:noWrap/>
            <w:hideMark/>
          </w:tcPr>
          <w:p w:rsidR="00BF1957" w:rsidRPr="00BF1957" w:rsidRDefault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Littondale</w:t>
            </w:r>
          </w:p>
        </w:tc>
        <w:tc>
          <w:tcPr>
            <w:tcW w:w="143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90.0%</w:t>
            </w:r>
          </w:p>
        </w:tc>
        <w:tc>
          <w:tcPr>
            <w:tcW w:w="1192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130.3%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90.3%</w:t>
            </w:r>
          </w:p>
        </w:tc>
        <w:tc>
          <w:tcPr>
            <w:tcW w:w="1275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154.8%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3.20</w:t>
            </w:r>
          </w:p>
        </w:tc>
        <w:tc>
          <w:tcPr>
            <w:tcW w:w="12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2.50</w:t>
            </w:r>
          </w:p>
        </w:tc>
        <w:tc>
          <w:tcPr>
            <w:tcW w:w="10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5.70</w:t>
            </w:r>
          </w:p>
        </w:tc>
      </w:tr>
      <w:tr w:rsidR="003719BB" w:rsidRPr="00BF1957" w:rsidTr="003719BB">
        <w:trPr>
          <w:trHeight w:val="255"/>
        </w:trPr>
        <w:tc>
          <w:tcPr>
            <w:tcW w:w="1623" w:type="dxa"/>
            <w:noWrap/>
            <w:hideMark/>
          </w:tcPr>
          <w:p w:rsidR="00BF1957" w:rsidRPr="00BF1957" w:rsidRDefault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Maternity Wards</w:t>
            </w:r>
          </w:p>
        </w:tc>
        <w:tc>
          <w:tcPr>
            <w:tcW w:w="143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87.9%</w:t>
            </w:r>
          </w:p>
        </w:tc>
        <w:tc>
          <w:tcPr>
            <w:tcW w:w="1192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76.6%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98.7%</w:t>
            </w:r>
          </w:p>
        </w:tc>
        <w:tc>
          <w:tcPr>
            <w:tcW w:w="1275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87.9%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11.10</w:t>
            </w:r>
          </w:p>
        </w:tc>
        <w:tc>
          <w:tcPr>
            <w:tcW w:w="12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2.90</w:t>
            </w:r>
          </w:p>
        </w:tc>
        <w:tc>
          <w:tcPr>
            <w:tcW w:w="10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14.00</w:t>
            </w:r>
          </w:p>
        </w:tc>
      </w:tr>
      <w:tr w:rsidR="003719BB" w:rsidRPr="00BF1957" w:rsidTr="003719BB">
        <w:trPr>
          <w:trHeight w:val="255"/>
        </w:trPr>
        <w:tc>
          <w:tcPr>
            <w:tcW w:w="1623" w:type="dxa"/>
            <w:noWrap/>
            <w:hideMark/>
          </w:tcPr>
          <w:p w:rsidR="00BF1957" w:rsidRPr="00BF1957" w:rsidRDefault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Nidderdale</w:t>
            </w:r>
          </w:p>
        </w:tc>
        <w:tc>
          <w:tcPr>
            <w:tcW w:w="143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97.4%</w:t>
            </w:r>
          </w:p>
        </w:tc>
        <w:tc>
          <w:tcPr>
            <w:tcW w:w="1192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104.3%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100.0%</w:t>
            </w:r>
          </w:p>
        </w:tc>
        <w:tc>
          <w:tcPr>
            <w:tcW w:w="1275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103.2%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3.60</w:t>
            </w:r>
          </w:p>
        </w:tc>
        <w:tc>
          <w:tcPr>
            <w:tcW w:w="12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3.60</w:t>
            </w:r>
          </w:p>
        </w:tc>
        <w:tc>
          <w:tcPr>
            <w:tcW w:w="10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7.20</w:t>
            </w:r>
          </w:p>
        </w:tc>
      </w:tr>
      <w:tr w:rsidR="003719BB" w:rsidRPr="00BF1957" w:rsidTr="003719BB">
        <w:trPr>
          <w:trHeight w:val="255"/>
        </w:trPr>
        <w:tc>
          <w:tcPr>
            <w:tcW w:w="1623" w:type="dxa"/>
            <w:noWrap/>
            <w:hideMark/>
          </w:tcPr>
          <w:p w:rsidR="00BF1957" w:rsidRPr="00BF1957" w:rsidRDefault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Oakdale</w:t>
            </w:r>
          </w:p>
        </w:tc>
        <w:tc>
          <w:tcPr>
            <w:tcW w:w="143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84.6%</w:t>
            </w:r>
          </w:p>
        </w:tc>
        <w:tc>
          <w:tcPr>
            <w:tcW w:w="1192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128.0%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84.7%</w:t>
            </w:r>
          </w:p>
        </w:tc>
        <w:tc>
          <w:tcPr>
            <w:tcW w:w="1275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161.3%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4.60</w:t>
            </w:r>
          </w:p>
        </w:tc>
        <w:tc>
          <w:tcPr>
            <w:tcW w:w="12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4.20</w:t>
            </w:r>
          </w:p>
        </w:tc>
        <w:tc>
          <w:tcPr>
            <w:tcW w:w="10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8.80</w:t>
            </w:r>
          </w:p>
        </w:tc>
      </w:tr>
      <w:tr w:rsidR="003719BB" w:rsidRPr="00BF1957" w:rsidTr="003719BB">
        <w:trPr>
          <w:trHeight w:val="255"/>
        </w:trPr>
        <w:tc>
          <w:tcPr>
            <w:tcW w:w="1623" w:type="dxa"/>
            <w:noWrap/>
            <w:hideMark/>
          </w:tcPr>
          <w:p w:rsidR="00BF1957" w:rsidRPr="00BF1957" w:rsidRDefault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Special Care Baby Unit</w:t>
            </w:r>
          </w:p>
        </w:tc>
        <w:tc>
          <w:tcPr>
            <w:tcW w:w="143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93.6%</w:t>
            </w:r>
          </w:p>
        </w:tc>
        <w:tc>
          <w:tcPr>
            <w:tcW w:w="1192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17.2%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98.4%</w:t>
            </w:r>
          </w:p>
        </w:tc>
        <w:tc>
          <w:tcPr>
            <w:tcW w:w="1275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12.70</w:t>
            </w:r>
          </w:p>
        </w:tc>
        <w:tc>
          <w:tcPr>
            <w:tcW w:w="12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0.60</w:t>
            </w:r>
          </w:p>
        </w:tc>
        <w:tc>
          <w:tcPr>
            <w:tcW w:w="10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13.20</w:t>
            </w:r>
          </w:p>
        </w:tc>
      </w:tr>
      <w:tr w:rsidR="003719BB" w:rsidRPr="00BF1957" w:rsidTr="003719BB">
        <w:trPr>
          <w:trHeight w:val="255"/>
        </w:trPr>
        <w:tc>
          <w:tcPr>
            <w:tcW w:w="1623" w:type="dxa"/>
            <w:noWrap/>
            <w:hideMark/>
          </w:tcPr>
          <w:p w:rsidR="00BF1957" w:rsidRPr="00BF1957" w:rsidRDefault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Trinity</w:t>
            </w:r>
          </w:p>
        </w:tc>
        <w:tc>
          <w:tcPr>
            <w:tcW w:w="143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98.9%</w:t>
            </w:r>
          </w:p>
        </w:tc>
        <w:tc>
          <w:tcPr>
            <w:tcW w:w="1192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206.5%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100.0%</w:t>
            </w:r>
          </w:p>
        </w:tc>
        <w:tc>
          <w:tcPr>
            <w:tcW w:w="1275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193.5%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4.60</w:t>
            </w:r>
          </w:p>
        </w:tc>
        <w:tc>
          <w:tcPr>
            <w:tcW w:w="12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4.60</w:t>
            </w:r>
          </w:p>
        </w:tc>
        <w:tc>
          <w:tcPr>
            <w:tcW w:w="10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9.10</w:t>
            </w:r>
          </w:p>
        </w:tc>
      </w:tr>
      <w:tr w:rsidR="003719BB" w:rsidRPr="00BF1957" w:rsidTr="003719BB">
        <w:trPr>
          <w:trHeight w:val="255"/>
        </w:trPr>
        <w:tc>
          <w:tcPr>
            <w:tcW w:w="1623" w:type="dxa"/>
            <w:noWrap/>
            <w:hideMark/>
          </w:tcPr>
          <w:p w:rsidR="00BF1957" w:rsidRPr="00BF1957" w:rsidRDefault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Wensleydale</w:t>
            </w:r>
          </w:p>
        </w:tc>
        <w:tc>
          <w:tcPr>
            <w:tcW w:w="143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88.1%</w:t>
            </w:r>
          </w:p>
        </w:tc>
        <w:tc>
          <w:tcPr>
            <w:tcW w:w="1192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143.5%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100.0%</w:t>
            </w:r>
          </w:p>
        </w:tc>
        <w:tc>
          <w:tcPr>
            <w:tcW w:w="1275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140.3%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3.50</w:t>
            </w:r>
          </w:p>
        </w:tc>
        <w:tc>
          <w:tcPr>
            <w:tcW w:w="12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3.30</w:t>
            </w:r>
          </w:p>
        </w:tc>
        <w:tc>
          <w:tcPr>
            <w:tcW w:w="10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6.80</w:t>
            </w:r>
          </w:p>
        </w:tc>
      </w:tr>
      <w:tr w:rsidR="003719BB" w:rsidRPr="00BF1957" w:rsidTr="003719BB">
        <w:trPr>
          <w:trHeight w:val="255"/>
        </w:trPr>
        <w:tc>
          <w:tcPr>
            <w:tcW w:w="1623" w:type="dxa"/>
            <w:noWrap/>
            <w:hideMark/>
          </w:tcPr>
          <w:p w:rsidR="00BF1957" w:rsidRPr="00BF1957" w:rsidRDefault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Woodlands</w:t>
            </w:r>
          </w:p>
        </w:tc>
        <w:tc>
          <w:tcPr>
            <w:tcW w:w="143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81.7%</w:t>
            </w:r>
          </w:p>
        </w:tc>
        <w:tc>
          <w:tcPr>
            <w:tcW w:w="1192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80.6%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93.5%</w:t>
            </w:r>
          </w:p>
        </w:tc>
        <w:tc>
          <w:tcPr>
            <w:tcW w:w="1275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87.1%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7.80</w:t>
            </w:r>
          </w:p>
        </w:tc>
        <w:tc>
          <w:tcPr>
            <w:tcW w:w="12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2.10</w:t>
            </w:r>
          </w:p>
        </w:tc>
        <w:tc>
          <w:tcPr>
            <w:tcW w:w="10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</w:rPr>
            </w:pPr>
            <w:r w:rsidRPr="00BF1957">
              <w:rPr>
                <w:rFonts w:ascii="Arial" w:hAnsi="Arial" w:cs="Arial"/>
              </w:rPr>
              <w:t>10.00</w:t>
            </w:r>
          </w:p>
        </w:tc>
      </w:tr>
      <w:tr w:rsidR="003719BB" w:rsidRPr="00BF1957" w:rsidTr="003719BB">
        <w:trPr>
          <w:trHeight w:val="270"/>
        </w:trPr>
        <w:tc>
          <w:tcPr>
            <w:tcW w:w="1623" w:type="dxa"/>
            <w:noWrap/>
            <w:hideMark/>
          </w:tcPr>
          <w:p w:rsidR="00BF1957" w:rsidRPr="00BF1957" w:rsidRDefault="00BF1957">
            <w:pPr>
              <w:rPr>
                <w:rFonts w:ascii="Arial" w:hAnsi="Arial" w:cs="Arial"/>
                <w:b/>
                <w:bCs/>
              </w:rPr>
            </w:pPr>
            <w:r w:rsidRPr="00BF1957">
              <w:rPr>
                <w:rFonts w:ascii="Arial" w:hAnsi="Arial" w:cs="Arial"/>
                <w:b/>
                <w:bCs/>
              </w:rPr>
              <w:t>Trust total</w:t>
            </w:r>
          </w:p>
        </w:tc>
        <w:tc>
          <w:tcPr>
            <w:tcW w:w="143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  <w:b/>
                <w:bCs/>
              </w:rPr>
            </w:pPr>
            <w:r w:rsidRPr="00BF1957">
              <w:rPr>
                <w:rFonts w:ascii="Arial" w:hAnsi="Arial" w:cs="Arial"/>
                <w:b/>
                <w:bCs/>
              </w:rPr>
              <w:t>94.1%</w:t>
            </w:r>
          </w:p>
        </w:tc>
        <w:tc>
          <w:tcPr>
            <w:tcW w:w="1192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  <w:b/>
                <w:bCs/>
              </w:rPr>
            </w:pPr>
            <w:r w:rsidRPr="00BF1957">
              <w:rPr>
                <w:rFonts w:ascii="Arial" w:hAnsi="Arial" w:cs="Arial"/>
                <w:b/>
                <w:bCs/>
              </w:rPr>
              <w:t>114.5%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  <w:b/>
                <w:bCs/>
              </w:rPr>
            </w:pPr>
            <w:r w:rsidRPr="00BF1957">
              <w:rPr>
                <w:rFonts w:ascii="Arial" w:hAnsi="Arial" w:cs="Arial"/>
                <w:b/>
                <w:bCs/>
              </w:rPr>
              <w:t>94.0%</w:t>
            </w:r>
          </w:p>
        </w:tc>
        <w:tc>
          <w:tcPr>
            <w:tcW w:w="1275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  <w:b/>
                <w:bCs/>
              </w:rPr>
            </w:pPr>
            <w:r w:rsidRPr="00BF1957">
              <w:rPr>
                <w:rFonts w:ascii="Arial" w:hAnsi="Arial" w:cs="Arial"/>
                <w:b/>
                <w:bCs/>
              </w:rPr>
              <w:t>126.0%</w:t>
            </w:r>
          </w:p>
        </w:tc>
        <w:tc>
          <w:tcPr>
            <w:tcW w:w="1418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  <w:b/>
                <w:bCs/>
              </w:rPr>
            </w:pPr>
            <w:r w:rsidRPr="00BF1957">
              <w:rPr>
                <w:rFonts w:ascii="Arial" w:hAnsi="Arial" w:cs="Arial"/>
                <w:b/>
                <w:bCs/>
              </w:rPr>
              <w:t>4.70</w:t>
            </w:r>
          </w:p>
        </w:tc>
        <w:tc>
          <w:tcPr>
            <w:tcW w:w="12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  <w:b/>
                <w:bCs/>
              </w:rPr>
            </w:pPr>
            <w:r w:rsidRPr="00BF1957">
              <w:rPr>
                <w:rFonts w:ascii="Arial" w:hAnsi="Arial" w:cs="Arial"/>
                <w:b/>
                <w:bCs/>
              </w:rPr>
              <w:t>3.50</w:t>
            </w:r>
          </w:p>
        </w:tc>
        <w:tc>
          <w:tcPr>
            <w:tcW w:w="1076" w:type="dxa"/>
            <w:noWrap/>
            <w:hideMark/>
          </w:tcPr>
          <w:p w:rsidR="00BF1957" w:rsidRPr="00BF1957" w:rsidRDefault="00BF1957" w:rsidP="00BF1957">
            <w:pPr>
              <w:rPr>
                <w:rFonts w:ascii="Arial" w:hAnsi="Arial" w:cs="Arial"/>
                <w:b/>
                <w:bCs/>
              </w:rPr>
            </w:pPr>
            <w:r w:rsidRPr="00BF1957">
              <w:rPr>
                <w:rFonts w:ascii="Arial" w:hAnsi="Arial" w:cs="Arial"/>
                <w:b/>
                <w:bCs/>
              </w:rPr>
              <w:t>8.20</w:t>
            </w:r>
          </w:p>
        </w:tc>
      </w:tr>
    </w:tbl>
    <w:p w:rsidR="00340252" w:rsidRDefault="00340252">
      <w:pPr>
        <w:rPr>
          <w:rFonts w:ascii="Arial" w:hAnsi="Arial" w:cs="Arial"/>
        </w:rPr>
      </w:pPr>
    </w:p>
    <w:p w:rsidR="004C2181" w:rsidRDefault="004C2181">
      <w:pPr>
        <w:rPr>
          <w:rFonts w:ascii="Arial" w:hAnsi="Arial" w:cs="Arial"/>
        </w:rPr>
      </w:pPr>
      <w:bookmarkStart w:id="0" w:name="_GoBack"/>
      <w:bookmarkEnd w:id="0"/>
    </w:p>
    <w:p w:rsidR="005C57C8" w:rsidRDefault="005C57C8">
      <w:pPr>
        <w:rPr>
          <w:rFonts w:ascii="Arial" w:hAnsi="Arial" w:cs="Arial"/>
        </w:rPr>
      </w:pPr>
    </w:p>
    <w:p w:rsidR="003C7760" w:rsidRPr="003C7760" w:rsidRDefault="003C7760" w:rsidP="003C7760">
      <w:pPr>
        <w:rPr>
          <w:rFonts w:ascii="Arial" w:hAnsi="Arial" w:cs="Arial"/>
          <w:b/>
          <w:u w:val="single"/>
        </w:rPr>
      </w:pPr>
      <w:r w:rsidRPr="003C7760">
        <w:rPr>
          <w:rFonts w:ascii="Arial" w:hAnsi="Arial" w:cs="Arial"/>
          <w:b/>
          <w:u w:val="single"/>
        </w:rPr>
        <w:t xml:space="preserve">Further information </w:t>
      </w:r>
      <w:r w:rsidR="002476C0">
        <w:rPr>
          <w:rFonts w:ascii="Arial" w:hAnsi="Arial" w:cs="Arial"/>
          <w:b/>
          <w:u w:val="single"/>
        </w:rPr>
        <w:t xml:space="preserve">to support the </w:t>
      </w:r>
      <w:r w:rsidR="003719BB">
        <w:rPr>
          <w:rFonts w:ascii="Arial" w:hAnsi="Arial" w:cs="Arial"/>
          <w:b/>
          <w:u w:val="single"/>
        </w:rPr>
        <w:t>October</w:t>
      </w:r>
      <w:r w:rsidR="002476C0">
        <w:rPr>
          <w:rFonts w:ascii="Arial" w:hAnsi="Arial" w:cs="Arial"/>
          <w:b/>
          <w:u w:val="single"/>
        </w:rPr>
        <w:t xml:space="preserve"> data </w:t>
      </w:r>
    </w:p>
    <w:p w:rsidR="003C7760" w:rsidRPr="003C7760" w:rsidRDefault="003C7760" w:rsidP="003C7760">
      <w:pPr>
        <w:rPr>
          <w:rFonts w:ascii="Arial" w:hAnsi="Arial" w:cs="Arial"/>
          <w:b/>
          <w:u w:val="single"/>
        </w:rPr>
      </w:pPr>
    </w:p>
    <w:p w:rsidR="00BC70CE" w:rsidRDefault="00A440F9" w:rsidP="0080617C">
      <w:pPr>
        <w:rPr>
          <w:rFonts w:ascii="Arial" w:hAnsi="Arial" w:cs="Arial"/>
        </w:rPr>
      </w:pPr>
      <w:r>
        <w:rPr>
          <w:rFonts w:ascii="Arial" w:hAnsi="Arial" w:cs="Arial"/>
        </w:rPr>
        <w:t>On the medical wards Jervaulx</w:t>
      </w:r>
      <w:r w:rsidR="00C5753B">
        <w:rPr>
          <w:rFonts w:ascii="Arial" w:hAnsi="Arial" w:cs="Arial"/>
        </w:rPr>
        <w:t>,</w:t>
      </w:r>
      <w:r w:rsidR="00FA6AA4">
        <w:rPr>
          <w:rFonts w:ascii="Arial" w:hAnsi="Arial" w:cs="Arial"/>
        </w:rPr>
        <w:t xml:space="preserve"> </w:t>
      </w:r>
      <w:r w:rsidR="00197B92">
        <w:rPr>
          <w:rFonts w:ascii="Arial" w:hAnsi="Arial" w:cs="Arial"/>
        </w:rPr>
        <w:t>Byland</w:t>
      </w:r>
      <w:r w:rsidR="009E1A61">
        <w:rPr>
          <w:rFonts w:ascii="Arial" w:hAnsi="Arial" w:cs="Arial"/>
        </w:rPr>
        <w:t>, CATT</w:t>
      </w:r>
      <w:r w:rsidR="001E4E9F">
        <w:rPr>
          <w:rFonts w:ascii="Arial" w:hAnsi="Arial" w:cs="Arial"/>
        </w:rPr>
        <w:t xml:space="preserve"> and Oakdale</w:t>
      </w:r>
      <w:r w:rsidR="00903D73">
        <w:rPr>
          <w:rFonts w:ascii="Arial" w:hAnsi="Arial" w:cs="Arial"/>
        </w:rPr>
        <w:t>,</w:t>
      </w:r>
      <w:r w:rsidR="00197B92">
        <w:rPr>
          <w:rFonts w:ascii="Arial" w:hAnsi="Arial" w:cs="Arial"/>
        </w:rPr>
        <w:t xml:space="preserve"> </w:t>
      </w:r>
      <w:r w:rsidR="00770BE6">
        <w:rPr>
          <w:rFonts w:ascii="Arial" w:hAnsi="Arial" w:cs="Arial"/>
        </w:rPr>
        <w:t>where</w:t>
      </w:r>
      <w:r>
        <w:rPr>
          <w:rFonts w:ascii="Arial" w:hAnsi="Arial" w:cs="Arial"/>
        </w:rPr>
        <w:t xml:space="preserve"> the Registered Nurse</w:t>
      </w:r>
      <w:r w:rsidR="00C831A3">
        <w:rPr>
          <w:rFonts w:ascii="Arial" w:hAnsi="Arial" w:cs="Arial"/>
        </w:rPr>
        <w:t xml:space="preserve"> (RN)</w:t>
      </w:r>
      <w:r>
        <w:rPr>
          <w:rFonts w:ascii="Arial" w:hAnsi="Arial" w:cs="Arial"/>
        </w:rPr>
        <w:t xml:space="preserve"> fill rate was less than 100% against planned; this reflects current band 5 Registered Nurse vacancies and is reflective of the </w:t>
      </w:r>
      <w:r w:rsidR="007E0FC4">
        <w:rPr>
          <w:rFonts w:ascii="Arial" w:hAnsi="Arial" w:cs="Arial"/>
        </w:rPr>
        <w:t xml:space="preserve">local and </w:t>
      </w:r>
      <w:r w:rsidR="00770BE6">
        <w:rPr>
          <w:rFonts w:ascii="Arial" w:hAnsi="Arial" w:cs="Arial"/>
        </w:rPr>
        <w:t>n</w:t>
      </w:r>
      <w:r>
        <w:rPr>
          <w:rFonts w:ascii="Arial" w:hAnsi="Arial" w:cs="Arial"/>
        </w:rPr>
        <w:t>ational position in particular regarding the difficulties in recruiting Registered Nurses</w:t>
      </w:r>
      <w:r w:rsidR="00770BE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 Trust </w:t>
      </w:r>
      <w:r w:rsidR="007E0FC4">
        <w:rPr>
          <w:rFonts w:ascii="Arial" w:hAnsi="Arial" w:cs="Arial"/>
        </w:rPr>
        <w:t>is engaged in an</w:t>
      </w:r>
      <w:r>
        <w:rPr>
          <w:rFonts w:ascii="Arial" w:hAnsi="Arial" w:cs="Arial"/>
        </w:rPr>
        <w:t xml:space="preserve"> extensive recruitment plan in response to this</w:t>
      </w:r>
      <w:r w:rsidR="008D5285">
        <w:rPr>
          <w:rFonts w:ascii="Arial" w:hAnsi="Arial" w:cs="Arial"/>
        </w:rPr>
        <w:t>.</w:t>
      </w:r>
      <w:r w:rsidR="00B83EB4">
        <w:rPr>
          <w:rFonts w:ascii="Arial" w:hAnsi="Arial" w:cs="Arial"/>
        </w:rPr>
        <w:t xml:space="preserve"> </w:t>
      </w:r>
      <w:r w:rsidR="008D5285">
        <w:rPr>
          <w:rFonts w:ascii="Arial" w:hAnsi="Arial" w:cs="Arial"/>
        </w:rPr>
        <w:t xml:space="preserve"> </w:t>
      </w:r>
    </w:p>
    <w:p w:rsidR="00D67C87" w:rsidRDefault="00D67C87" w:rsidP="00EF5306">
      <w:pPr>
        <w:rPr>
          <w:rFonts w:ascii="Arial" w:hAnsi="Arial" w:cs="Arial"/>
          <w:iCs/>
        </w:rPr>
      </w:pPr>
    </w:p>
    <w:p w:rsidR="00D67C87" w:rsidRDefault="004976CC" w:rsidP="00EF530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:rsidR="0082784A" w:rsidRDefault="0082784A" w:rsidP="008278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October the planned staffing levels on Farndale and Nidderdale wards were amended to reflect the closure of beds in these areas in response to </w:t>
      </w:r>
      <w:r w:rsidR="00A404F8">
        <w:rPr>
          <w:rFonts w:ascii="Arial" w:hAnsi="Arial" w:cs="Arial"/>
        </w:rPr>
        <w:t xml:space="preserve">RN </w:t>
      </w:r>
      <w:r>
        <w:rPr>
          <w:rFonts w:ascii="Arial" w:hAnsi="Arial" w:cs="Arial"/>
        </w:rPr>
        <w:t>vacancies. This resulted in sufficient staff being on duty to meet the</w:t>
      </w:r>
      <w:r w:rsidRPr="003C7760">
        <w:rPr>
          <w:rFonts w:ascii="Arial" w:hAnsi="Arial" w:cs="Arial"/>
        </w:rPr>
        <w:t xml:space="preserve"> dependency needs of the patients at that time. </w:t>
      </w:r>
    </w:p>
    <w:p w:rsidR="003C7760" w:rsidRDefault="004A2257" w:rsidP="003C7760">
      <w:pPr>
        <w:rPr>
          <w:rFonts w:ascii="Arial" w:hAnsi="Arial" w:cs="Arial"/>
          <w:iCs/>
        </w:rPr>
      </w:pPr>
      <w:r>
        <w:rPr>
          <w:rFonts w:ascii="Arial" w:hAnsi="Arial" w:cs="Arial"/>
        </w:rPr>
        <w:lastRenderedPageBreak/>
        <w:t xml:space="preserve">   </w:t>
      </w:r>
      <w:r w:rsidR="00E53BC9">
        <w:rPr>
          <w:rFonts w:ascii="Arial" w:hAnsi="Arial" w:cs="Arial"/>
        </w:rPr>
        <w:t xml:space="preserve"> </w:t>
      </w:r>
      <w:r w:rsidR="003C7760" w:rsidRPr="003C7760">
        <w:rPr>
          <w:rFonts w:ascii="Arial" w:hAnsi="Arial" w:cs="Arial"/>
          <w:iCs/>
        </w:rPr>
        <w:t xml:space="preserve"> </w:t>
      </w:r>
    </w:p>
    <w:p w:rsidR="00F774B0" w:rsidRDefault="003C7760" w:rsidP="003C7760">
      <w:pPr>
        <w:rPr>
          <w:rFonts w:ascii="Arial" w:hAnsi="Arial" w:cs="Arial"/>
          <w:iCs/>
        </w:rPr>
      </w:pPr>
      <w:r w:rsidRPr="003C7760">
        <w:rPr>
          <w:rFonts w:ascii="Arial" w:hAnsi="Arial" w:cs="Arial"/>
          <w:iCs/>
        </w:rPr>
        <w:t xml:space="preserve">The planned staffing levels on the Delivery Suite and Pannal ward (maternity wards) have been </w:t>
      </w:r>
      <w:r w:rsidR="007021EA" w:rsidRPr="003C7760">
        <w:rPr>
          <w:rFonts w:ascii="Arial" w:hAnsi="Arial" w:cs="Arial"/>
          <w:iCs/>
        </w:rPr>
        <w:t>combined to</w:t>
      </w:r>
      <w:r w:rsidRPr="003C7760">
        <w:rPr>
          <w:rFonts w:ascii="Arial" w:hAnsi="Arial" w:cs="Arial"/>
          <w:iCs/>
        </w:rPr>
        <w:t xml:space="preserve"> reflect the close working relationship of these two areas and the movement of staff between the wards in response to fluctuating occupancy and activity levels.</w:t>
      </w:r>
      <w:r w:rsidR="00BA5D2E">
        <w:rPr>
          <w:rFonts w:ascii="Arial" w:hAnsi="Arial" w:cs="Arial"/>
          <w:iCs/>
        </w:rPr>
        <w:t xml:space="preserve"> Some of the</w:t>
      </w:r>
      <w:r w:rsidR="008C15AC">
        <w:rPr>
          <w:rFonts w:ascii="Arial" w:hAnsi="Arial" w:cs="Arial"/>
          <w:iCs/>
        </w:rPr>
        <w:t xml:space="preserve"> Registered Midwife and</w:t>
      </w:r>
      <w:r w:rsidR="00FE570E">
        <w:rPr>
          <w:rFonts w:ascii="Arial" w:hAnsi="Arial" w:cs="Arial"/>
          <w:iCs/>
        </w:rPr>
        <w:t xml:space="preserve"> </w:t>
      </w:r>
      <w:r w:rsidR="0090579B">
        <w:rPr>
          <w:rFonts w:ascii="Arial" w:hAnsi="Arial" w:cs="Arial"/>
          <w:iCs/>
        </w:rPr>
        <w:t xml:space="preserve">care staff </w:t>
      </w:r>
      <w:r w:rsidR="001A1DA1">
        <w:rPr>
          <w:rFonts w:ascii="Arial" w:hAnsi="Arial" w:cs="Arial"/>
          <w:iCs/>
        </w:rPr>
        <w:t xml:space="preserve">gaps </w:t>
      </w:r>
      <w:r w:rsidR="00BA46B9">
        <w:rPr>
          <w:rFonts w:ascii="Arial" w:hAnsi="Arial" w:cs="Arial"/>
          <w:iCs/>
        </w:rPr>
        <w:t xml:space="preserve">were </w:t>
      </w:r>
      <w:r w:rsidR="001A1DA1">
        <w:rPr>
          <w:rFonts w:ascii="Arial" w:hAnsi="Arial" w:cs="Arial"/>
          <w:iCs/>
        </w:rPr>
        <w:t xml:space="preserve">due to </w:t>
      </w:r>
      <w:r w:rsidR="00EF5306">
        <w:rPr>
          <w:rFonts w:ascii="Arial" w:hAnsi="Arial" w:cs="Arial"/>
          <w:iCs/>
        </w:rPr>
        <w:t>sickness</w:t>
      </w:r>
      <w:r w:rsidR="0090579B">
        <w:rPr>
          <w:rFonts w:ascii="Arial" w:hAnsi="Arial" w:cs="Arial"/>
          <w:iCs/>
        </w:rPr>
        <w:t xml:space="preserve"> </w:t>
      </w:r>
      <w:r w:rsidR="008C15AC">
        <w:rPr>
          <w:rFonts w:ascii="Arial" w:hAnsi="Arial" w:cs="Arial"/>
          <w:iCs/>
        </w:rPr>
        <w:t>in October</w:t>
      </w:r>
      <w:r w:rsidR="00BA46B9">
        <w:rPr>
          <w:rFonts w:ascii="Arial" w:hAnsi="Arial" w:cs="Arial"/>
          <w:iCs/>
        </w:rPr>
        <w:t>; however</w:t>
      </w:r>
      <w:r w:rsidR="00D16D32">
        <w:rPr>
          <w:rFonts w:ascii="Arial" w:hAnsi="Arial" w:cs="Arial"/>
          <w:iCs/>
        </w:rPr>
        <w:t xml:space="preserve"> a</w:t>
      </w:r>
      <w:r w:rsidR="00BB7252">
        <w:rPr>
          <w:rFonts w:ascii="Arial" w:hAnsi="Arial" w:cs="Arial"/>
          <w:iCs/>
        </w:rPr>
        <w:t xml:space="preserve"> professional</w:t>
      </w:r>
      <w:r w:rsidR="00D16D32">
        <w:rPr>
          <w:rFonts w:ascii="Arial" w:hAnsi="Arial" w:cs="Arial"/>
          <w:iCs/>
        </w:rPr>
        <w:t xml:space="preserve"> assessment was </w:t>
      </w:r>
      <w:r w:rsidR="00BB7252">
        <w:rPr>
          <w:rFonts w:ascii="Arial" w:hAnsi="Arial" w:cs="Arial"/>
          <w:iCs/>
        </w:rPr>
        <w:t xml:space="preserve">made on a shift by shift basis to ensure that </w:t>
      </w:r>
      <w:r w:rsidR="008A755F">
        <w:rPr>
          <w:rFonts w:ascii="Arial" w:hAnsi="Arial" w:cs="Arial"/>
          <w:iCs/>
        </w:rPr>
        <w:t>nurse</w:t>
      </w:r>
      <w:r w:rsidR="00BB7252">
        <w:rPr>
          <w:rFonts w:ascii="Arial" w:hAnsi="Arial" w:cs="Arial"/>
          <w:iCs/>
        </w:rPr>
        <w:t xml:space="preserve"> staffing numbers matched the activity. </w:t>
      </w:r>
    </w:p>
    <w:p w:rsidR="00CE166A" w:rsidRDefault="00BB7252" w:rsidP="00BC70CE">
      <w:pPr>
        <w:rPr>
          <w:rFonts w:ascii="Arial" w:hAnsi="Arial" w:cs="Arial"/>
          <w:bCs/>
          <w:iCs/>
        </w:rPr>
      </w:pPr>
      <w:r>
        <w:rPr>
          <w:rFonts w:ascii="Arial" w:hAnsi="Arial" w:cs="Arial"/>
          <w:iCs/>
        </w:rPr>
        <w:t xml:space="preserve"> </w:t>
      </w:r>
      <w:r w:rsidR="00F774B0">
        <w:rPr>
          <w:rFonts w:ascii="Arial" w:hAnsi="Arial" w:cs="Arial"/>
          <w:iCs/>
        </w:rPr>
        <w:t xml:space="preserve"> </w:t>
      </w:r>
    </w:p>
    <w:p w:rsidR="00F01469" w:rsidRDefault="003C7760" w:rsidP="00F01469">
      <w:pPr>
        <w:rPr>
          <w:rFonts w:ascii="Arial" w:hAnsi="Arial" w:cs="Arial"/>
        </w:rPr>
      </w:pPr>
      <w:r w:rsidRPr="00090588">
        <w:rPr>
          <w:rFonts w:ascii="Arial" w:hAnsi="Arial" w:cs="Arial"/>
        </w:rPr>
        <w:t>In</w:t>
      </w:r>
      <w:r w:rsidRPr="003C7760">
        <w:rPr>
          <w:rFonts w:ascii="Arial" w:hAnsi="Arial" w:cs="Arial"/>
        </w:rPr>
        <w:t xml:space="preserve"> some wards the actual care staff hours show additional hours used for 1:1 care for those patients who require intensive support. In </w:t>
      </w:r>
      <w:r w:rsidR="0084315B">
        <w:rPr>
          <w:rFonts w:ascii="Arial" w:hAnsi="Arial" w:cs="Arial"/>
        </w:rPr>
        <w:t>October</w:t>
      </w:r>
      <w:r w:rsidR="005B0CEF">
        <w:rPr>
          <w:rFonts w:ascii="Arial" w:hAnsi="Arial" w:cs="Arial"/>
        </w:rPr>
        <w:t xml:space="preserve"> </w:t>
      </w:r>
      <w:r w:rsidR="00325470" w:rsidRPr="003C7760">
        <w:rPr>
          <w:rFonts w:ascii="Arial" w:hAnsi="Arial" w:cs="Arial"/>
        </w:rPr>
        <w:t>this</w:t>
      </w:r>
      <w:r w:rsidRPr="003C7760">
        <w:rPr>
          <w:rFonts w:ascii="Arial" w:hAnsi="Arial" w:cs="Arial"/>
        </w:rPr>
        <w:t xml:space="preserve"> is reflected on the wards</w:t>
      </w:r>
      <w:r w:rsidR="00EA4D41" w:rsidRPr="003C7760">
        <w:rPr>
          <w:rFonts w:ascii="Arial" w:hAnsi="Arial" w:cs="Arial"/>
        </w:rPr>
        <w:t>;</w:t>
      </w:r>
      <w:r w:rsidR="00903D73">
        <w:rPr>
          <w:rFonts w:ascii="Arial" w:hAnsi="Arial" w:cs="Arial"/>
        </w:rPr>
        <w:t xml:space="preserve"> </w:t>
      </w:r>
      <w:r w:rsidR="00823D22">
        <w:rPr>
          <w:rFonts w:ascii="Arial" w:hAnsi="Arial" w:cs="Arial"/>
        </w:rPr>
        <w:t>AMU,</w:t>
      </w:r>
      <w:r w:rsidR="00EA4D41">
        <w:rPr>
          <w:rFonts w:ascii="Arial" w:hAnsi="Arial" w:cs="Arial"/>
        </w:rPr>
        <w:t xml:space="preserve"> </w:t>
      </w:r>
      <w:r w:rsidR="0084315B">
        <w:rPr>
          <w:rFonts w:ascii="Arial" w:hAnsi="Arial" w:cs="Arial"/>
        </w:rPr>
        <w:t>Byland, Farndale, Nidderdale</w:t>
      </w:r>
      <w:r w:rsidR="0005232B">
        <w:rPr>
          <w:rFonts w:ascii="Arial" w:hAnsi="Arial" w:cs="Arial"/>
        </w:rPr>
        <w:t>,</w:t>
      </w:r>
      <w:r w:rsidR="0084315B">
        <w:rPr>
          <w:rFonts w:ascii="Arial" w:hAnsi="Arial" w:cs="Arial"/>
        </w:rPr>
        <w:t xml:space="preserve"> </w:t>
      </w:r>
      <w:r w:rsidR="00903D73">
        <w:rPr>
          <w:rFonts w:ascii="Arial" w:hAnsi="Arial" w:cs="Arial"/>
        </w:rPr>
        <w:t>Oakdale</w:t>
      </w:r>
      <w:r w:rsidR="00CA1ECF">
        <w:rPr>
          <w:rFonts w:ascii="Arial" w:hAnsi="Arial" w:cs="Arial"/>
        </w:rPr>
        <w:t xml:space="preserve">, </w:t>
      </w:r>
      <w:r w:rsidR="0084315B">
        <w:rPr>
          <w:rFonts w:ascii="Arial" w:hAnsi="Arial" w:cs="Arial"/>
        </w:rPr>
        <w:t xml:space="preserve">Trinity </w:t>
      </w:r>
      <w:r w:rsidR="001A1DA1">
        <w:rPr>
          <w:rFonts w:ascii="Arial" w:hAnsi="Arial" w:cs="Arial"/>
        </w:rPr>
        <w:t>and Wensleydale.</w:t>
      </w:r>
      <w:r w:rsidR="004A7780">
        <w:rPr>
          <w:rFonts w:ascii="Arial" w:hAnsi="Arial" w:cs="Arial"/>
        </w:rPr>
        <w:t xml:space="preserve">  </w:t>
      </w:r>
    </w:p>
    <w:p w:rsidR="00C873CB" w:rsidRDefault="00C873CB" w:rsidP="003C7760">
      <w:pPr>
        <w:rPr>
          <w:rFonts w:ascii="Arial" w:hAnsi="Arial" w:cs="Arial"/>
          <w:iCs/>
        </w:rPr>
      </w:pPr>
    </w:p>
    <w:p w:rsidR="007077AC" w:rsidRDefault="004C6FC8">
      <w:pPr>
        <w:rPr>
          <w:rFonts w:ascii="Arial" w:hAnsi="Arial" w:cs="Arial"/>
        </w:rPr>
      </w:pPr>
      <w:r w:rsidRPr="003C7760">
        <w:rPr>
          <w:rFonts w:ascii="Arial" w:hAnsi="Arial" w:cs="Arial"/>
        </w:rPr>
        <w:t xml:space="preserve">For the Special Care Baby Unit (SCBU) although the </w:t>
      </w:r>
      <w:r w:rsidR="00823D22" w:rsidRPr="003C7760">
        <w:rPr>
          <w:rFonts w:ascii="Arial" w:hAnsi="Arial" w:cs="Arial"/>
        </w:rPr>
        <w:t>day</w:t>
      </w:r>
      <w:r w:rsidR="008843E9">
        <w:rPr>
          <w:rFonts w:ascii="Arial" w:hAnsi="Arial" w:cs="Arial"/>
        </w:rPr>
        <w:t xml:space="preserve"> and night time </w:t>
      </w:r>
      <w:r w:rsidR="005A1EDF">
        <w:rPr>
          <w:rFonts w:ascii="Arial" w:hAnsi="Arial" w:cs="Arial"/>
        </w:rPr>
        <w:t>RN</w:t>
      </w:r>
      <w:r w:rsidR="008843E9">
        <w:rPr>
          <w:rFonts w:ascii="Arial" w:hAnsi="Arial" w:cs="Arial"/>
        </w:rPr>
        <w:t xml:space="preserve"> hours</w:t>
      </w:r>
      <w:r w:rsidR="005A1EDF">
        <w:rPr>
          <w:rFonts w:ascii="Arial" w:hAnsi="Arial" w:cs="Arial"/>
        </w:rPr>
        <w:t xml:space="preserve"> </w:t>
      </w:r>
      <w:r w:rsidR="00823D22">
        <w:rPr>
          <w:rFonts w:ascii="Arial" w:hAnsi="Arial" w:cs="Arial"/>
        </w:rPr>
        <w:t>and</w:t>
      </w:r>
      <w:r w:rsidR="008843E9">
        <w:rPr>
          <w:rFonts w:ascii="Arial" w:hAnsi="Arial" w:cs="Arial"/>
        </w:rPr>
        <w:t xml:space="preserve"> the day time care staff hours </w:t>
      </w:r>
      <w:r w:rsidRPr="003C7760">
        <w:rPr>
          <w:rFonts w:ascii="Arial" w:hAnsi="Arial" w:cs="Arial"/>
        </w:rPr>
        <w:t>appear as less than planned it is important to note that the bed occupancy levels fluctuate in this area and a professional assessment was undertaken on a shift by shift basis to ensure that the planned staffing matched the needs of both babies and families.</w:t>
      </w:r>
    </w:p>
    <w:p w:rsidR="00A4334A" w:rsidRDefault="00A4334A">
      <w:pPr>
        <w:rPr>
          <w:rFonts w:ascii="Arial" w:hAnsi="Arial" w:cs="Arial"/>
        </w:rPr>
      </w:pPr>
    </w:p>
    <w:p w:rsidR="0099353A" w:rsidRDefault="004C6FC8" w:rsidP="004C6FC8">
      <w:pPr>
        <w:rPr>
          <w:rFonts w:ascii="Arial" w:hAnsi="Arial" w:cs="Arial"/>
          <w:iCs/>
        </w:rPr>
      </w:pPr>
      <w:r w:rsidRPr="003C7760">
        <w:rPr>
          <w:rFonts w:ascii="Arial" w:hAnsi="Arial" w:cs="Arial"/>
          <w:iCs/>
        </w:rPr>
        <w:t>The staffing complement for the children’s ward, Woodlands, is designed to reflect varying levels of occupancy. Although the</w:t>
      </w:r>
      <w:r>
        <w:rPr>
          <w:rFonts w:ascii="Arial" w:hAnsi="Arial" w:cs="Arial"/>
          <w:iCs/>
        </w:rPr>
        <w:t xml:space="preserve"> day and </w:t>
      </w:r>
      <w:r w:rsidRPr="003C7760">
        <w:rPr>
          <w:rFonts w:ascii="Arial" w:hAnsi="Arial" w:cs="Arial"/>
          <w:iCs/>
        </w:rPr>
        <w:t xml:space="preserve">night time </w:t>
      </w:r>
      <w:r>
        <w:rPr>
          <w:rFonts w:ascii="Arial" w:hAnsi="Arial" w:cs="Arial"/>
          <w:iCs/>
        </w:rPr>
        <w:t>RN</w:t>
      </w:r>
      <w:r w:rsidR="006932A0">
        <w:rPr>
          <w:rFonts w:ascii="Arial" w:hAnsi="Arial" w:cs="Arial"/>
          <w:iCs/>
        </w:rPr>
        <w:t xml:space="preserve"> hours</w:t>
      </w:r>
      <w:r w:rsidRPr="003C7760">
        <w:rPr>
          <w:rFonts w:ascii="Arial" w:hAnsi="Arial" w:cs="Arial"/>
          <w:iCs/>
        </w:rPr>
        <w:t xml:space="preserve"> are less than 100% in </w:t>
      </w:r>
      <w:r w:rsidR="0082784A">
        <w:rPr>
          <w:rFonts w:ascii="Arial" w:hAnsi="Arial" w:cs="Arial"/>
          <w:iCs/>
        </w:rPr>
        <w:t>October</w:t>
      </w:r>
      <w:r w:rsidR="00845349">
        <w:rPr>
          <w:rFonts w:ascii="Arial" w:hAnsi="Arial" w:cs="Arial"/>
          <w:iCs/>
        </w:rPr>
        <w:t xml:space="preserve"> due to staff sickness</w:t>
      </w:r>
      <w:r w:rsidR="00BE0882">
        <w:rPr>
          <w:rFonts w:ascii="Arial" w:hAnsi="Arial" w:cs="Arial"/>
          <w:iCs/>
        </w:rPr>
        <w:t>,</w:t>
      </w:r>
      <w:r w:rsidR="00374BDF">
        <w:rPr>
          <w:rFonts w:ascii="Arial" w:hAnsi="Arial" w:cs="Arial"/>
          <w:iCs/>
        </w:rPr>
        <w:t xml:space="preserve"> and the care staff hours due to vacancies</w:t>
      </w:r>
      <w:r w:rsidR="001416DD" w:rsidRPr="003C7760">
        <w:rPr>
          <w:rFonts w:ascii="Arial" w:hAnsi="Arial" w:cs="Arial"/>
          <w:iCs/>
        </w:rPr>
        <w:t>, the</w:t>
      </w:r>
      <w:r w:rsidRPr="003C7760">
        <w:rPr>
          <w:rFonts w:ascii="Arial" w:hAnsi="Arial" w:cs="Arial"/>
          <w:iCs/>
        </w:rPr>
        <w:t xml:space="preserve"> ward occupancy levels vary considerably which means that particularly in this area the number of planned and actual nurses is kept under constant review.</w:t>
      </w:r>
      <w:r w:rsidR="00BC5096">
        <w:rPr>
          <w:rFonts w:ascii="Arial" w:hAnsi="Arial" w:cs="Arial"/>
          <w:iCs/>
        </w:rPr>
        <w:t xml:space="preserve"> </w:t>
      </w:r>
      <w:r w:rsidR="005A1EDF">
        <w:rPr>
          <w:rFonts w:ascii="Arial" w:hAnsi="Arial" w:cs="Arial"/>
          <w:iCs/>
        </w:rPr>
        <w:t xml:space="preserve"> </w:t>
      </w:r>
    </w:p>
    <w:p w:rsidR="00C873CB" w:rsidRDefault="006C4AF3" w:rsidP="004C6FC8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:rsidR="00F376FC" w:rsidRDefault="00F376FC" w:rsidP="00F376FC">
      <w:pPr>
        <w:rPr>
          <w:rFonts w:ascii="Arial" w:hAnsi="Arial" w:cs="Arial"/>
        </w:rPr>
      </w:pPr>
    </w:p>
    <w:p w:rsidR="00F376FC" w:rsidRDefault="00F376FC" w:rsidP="00F376FC">
      <w:pPr>
        <w:rPr>
          <w:rFonts w:ascii="Arial" w:hAnsi="Arial" w:cs="Arial"/>
        </w:rPr>
      </w:pPr>
    </w:p>
    <w:p w:rsidR="00F376FC" w:rsidRPr="003C7760" w:rsidRDefault="00F376FC" w:rsidP="00F376FC">
      <w:pPr>
        <w:rPr>
          <w:rFonts w:ascii="Arial" w:hAnsi="Arial" w:cs="Arial"/>
          <w:iCs/>
        </w:rPr>
      </w:pPr>
    </w:p>
    <w:p w:rsidR="00B7206F" w:rsidRDefault="00B7206F" w:rsidP="004C6FC8">
      <w:pPr>
        <w:rPr>
          <w:rFonts w:ascii="Arial" w:hAnsi="Arial" w:cs="Arial"/>
          <w:b/>
          <w:iCs/>
          <w:u w:val="single"/>
        </w:rPr>
      </w:pPr>
    </w:p>
    <w:sectPr w:rsidR="00B7206F" w:rsidSect="00874F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E81" w:rsidRDefault="00CF3E81">
      <w:r>
        <w:separator/>
      </w:r>
    </w:p>
  </w:endnote>
  <w:endnote w:type="continuationSeparator" w:id="0">
    <w:p w:rsidR="00CF3E81" w:rsidRDefault="00CF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81" w:rsidRDefault="00CF3E81">
      <w:r>
        <w:separator/>
      </w:r>
    </w:p>
  </w:footnote>
  <w:footnote w:type="continuationSeparator" w:id="0">
    <w:p w:rsidR="00CF3E81" w:rsidRDefault="00CF3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828F9"/>
    <w:multiLevelType w:val="hybridMultilevel"/>
    <w:tmpl w:val="49384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4D"/>
    <w:rsid w:val="000126BD"/>
    <w:rsid w:val="000148A7"/>
    <w:rsid w:val="00017E19"/>
    <w:rsid w:val="00022D69"/>
    <w:rsid w:val="00041FC5"/>
    <w:rsid w:val="000424E2"/>
    <w:rsid w:val="00042600"/>
    <w:rsid w:val="00044654"/>
    <w:rsid w:val="00044E31"/>
    <w:rsid w:val="000456F9"/>
    <w:rsid w:val="000464EB"/>
    <w:rsid w:val="000513FE"/>
    <w:rsid w:val="0005232B"/>
    <w:rsid w:val="0008499A"/>
    <w:rsid w:val="00090588"/>
    <w:rsid w:val="00092E24"/>
    <w:rsid w:val="000A7892"/>
    <w:rsid w:val="000A7D36"/>
    <w:rsid w:val="000B5AEF"/>
    <w:rsid w:val="000C2336"/>
    <w:rsid w:val="000C519C"/>
    <w:rsid w:val="000C648E"/>
    <w:rsid w:val="000C793F"/>
    <w:rsid w:val="000D00F4"/>
    <w:rsid w:val="000E1ABE"/>
    <w:rsid w:val="000F163C"/>
    <w:rsid w:val="000F63DC"/>
    <w:rsid w:val="001416DD"/>
    <w:rsid w:val="00145EC5"/>
    <w:rsid w:val="00152DB9"/>
    <w:rsid w:val="00162488"/>
    <w:rsid w:val="001632D9"/>
    <w:rsid w:val="00173109"/>
    <w:rsid w:val="00182172"/>
    <w:rsid w:val="00190986"/>
    <w:rsid w:val="001965ED"/>
    <w:rsid w:val="00196C87"/>
    <w:rsid w:val="00197A6D"/>
    <w:rsid w:val="00197B92"/>
    <w:rsid w:val="00197F6A"/>
    <w:rsid w:val="001A1DA1"/>
    <w:rsid w:val="001B019E"/>
    <w:rsid w:val="001B5E35"/>
    <w:rsid w:val="001C42C3"/>
    <w:rsid w:val="001C62A3"/>
    <w:rsid w:val="001D49DE"/>
    <w:rsid w:val="001D4CDD"/>
    <w:rsid w:val="001E4E9F"/>
    <w:rsid w:val="001F1818"/>
    <w:rsid w:val="001F5B02"/>
    <w:rsid w:val="001F7942"/>
    <w:rsid w:val="00201B6D"/>
    <w:rsid w:val="0020661A"/>
    <w:rsid w:val="00215B4A"/>
    <w:rsid w:val="00221E02"/>
    <w:rsid w:val="0022531E"/>
    <w:rsid w:val="00226C03"/>
    <w:rsid w:val="00237532"/>
    <w:rsid w:val="0023763C"/>
    <w:rsid w:val="00242F44"/>
    <w:rsid w:val="00243145"/>
    <w:rsid w:val="002476C0"/>
    <w:rsid w:val="00257A4A"/>
    <w:rsid w:val="00265A94"/>
    <w:rsid w:val="00270DF9"/>
    <w:rsid w:val="00271E4B"/>
    <w:rsid w:val="00276EE3"/>
    <w:rsid w:val="002816B4"/>
    <w:rsid w:val="00285772"/>
    <w:rsid w:val="00285E80"/>
    <w:rsid w:val="00286DF6"/>
    <w:rsid w:val="00286E89"/>
    <w:rsid w:val="0029223F"/>
    <w:rsid w:val="002A3F2D"/>
    <w:rsid w:val="002A44DD"/>
    <w:rsid w:val="002A4D5A"/>
    <w:rsid w:val="002B2220"/>
    <w:rsid w:val="002B224A"/>
    <w:rsid w:val="002B29B5"/>
    <w:rsid w:val="002C3049"/>
    <w:rsid w:val="002C3448"/>
    <w:rsid w:val="002C4590"/>
    <w:rsid w:val="002C686B"/>
    <w:rsid w:val="002C79B6"/>
    <w:rsid w:val="002D2FE4"/>
    <w:rsid w:val="002E34B4"/>
    <w:rsid w:val="002E7009"/>
    <w:rsid w:val="002F52F1"/>
    <w:rsid w:val="0030688F"/>
    <w:rsid w:val="00311DFA"/>
    <w:rsid w:val="003134CF"/>
    <w:rsid w:val="003144E8"/>
    <w:rsid w:val="00322953"/>
    <w:rsid w:val="003229B1"/>
    <w:rsid w:val="00325470"/>
    <w:rsid w:val="00325692"/>
    <w:rsid w:val="003307BC"/>
    <w:rsid w:val="00332428"/>
    <w:rsid w:val="00333079"/>
    <w:rsid w:val="00340252"/>
    <w:rsid w:val="00346315"/>
    <w:rsid w:val="003469AE"/>
    <w:rsid w:val="0036567C"/>
    <w:rsid w:val="003719BB"/>
    <w:rsid w:val="003726B6"/>
    <w:rsid w:val="00374BDF"/>
    <w:rsid w:val="0038764D"/>
    <w:rsid w:val="003A0A75"/>
    <w:rsid w:val="003B2EB5"/>
    <w:rsid w:val="003C7760"/>
    <w:rsid w:val="003D1107"/>
    <w:rsid w:val="003D2AF4"/>
    <w:rsid w:val="003D40F4"/>
    <w:rsid w:val="003D5B42"/>
    <w:rsid w:val="003D7327"/>
    <w:rsid w:val="003F20BC"/>
    <w:rsid w:val="003F3179"/>
    <w:rsid w:val="003F3AD9"/>
    <w:rsid w:val="003F6B66"/>
    <w:rsid w:val="003F6C4B"/>
    <w:rsid w:val="00400B60"/>
    <w:rsid w:val="00402EE7"/>
    <w:rsid w:val="004043C5"/>
    <w:rsid w:val="004107F0"/>
    <w:rsid w:val="00437573"/>
    <w:rsid w:val="00441DB4"/>
    <w:rsid w:val="00443C5B"/>
    <w:rsid w:val="00447D92"/>
    <w:rsid w:val="0045223B"/>
    <w:rsid w:val="0045546A"/>
    <w:rsid w:val="00456DED"/>
    <w:rsid w:val="00471CE1"/>
    <w:rsid w:val="00472D88"/>
    <w:rsid w:val="00473755"/>
    <w:rsid w:val="00473BE5"/>
    <w:rsid w:val="00481C5D"/>
    <w:rsid w:val="00482C7C"/>
    <w:rsid w:val="00482EBB"/>
    <w:rsid w:val="00484494"/>
    <w:rsid w:val="00487DC0"/>
    <w:rsid w:val="004976CC"/>
    <w:rsid w:val="004A05E1"/>
    <w:rsid w:val="004A2257"/>
    <w:rsid w:val="004A5E86"/>
    <w:rsid w:val="004A740A"/>
    <w:rsid w:val="004A7780"/>
    <w:rsid w:val="004B47C9"/>
    <w:rsid w:val="004B708C"/>
    <w:rsid w:val="004C2181"/>
    <w:rsid w:val="004C6FC8"/>
    <w:rsid w:val="004C79A3"/>
    <w:rsid w:val="004D7040"/>
    <w:rsid w:val="004E665B"/>
    <w:rsid w:val="004F5B7D"/>
    <w:rsid w:val="004F6AFA"/>
    <w:rsid w:val="005042A0"/>
    <w:rsid w:val="0052014E"/>
    <w:rsid w:val="00521378"/>
    <w:rsid w:val="005246A5"/>
    <w:rsid w:val="00543E7E"/>
    <w:rsid w:val="00560F98"/>
    <w:rsid w:val="00561805"/>
    <w:rsid w:val="00564D69"/>
    <w:rsid w:val="00565882"/>
    <w:rsid w:val="00573496"/>
    <w:rsid w:val="005859FE"/>
    <w:rsid w:val="00592A93"/>
    <w:rsid w:val="005A1EDF"/>
    <w:rsid w:val="005A2635"/>
    <w:rsid w:val="005A788E"/>
    <w:rsid w:val="005B0CEF"/>
    <w:rsid w:val="005C57C8"/>
    <w:rsid w:val="005C5F9E"/>
    <w:rsid w:val="005D2547"/>
    <w:rsid w:val="005E2605"/>
    <w:rsid w:val="005E7A61"/>
    <w:rsid w:val="005F1AFF"/>
    <w:rsid w:val="005F5552"/>
    <w:rsid w:val="00606007"/>
    <w:rsid w:val="00610E95"/>
    <w:rsid w:val="00614841"/>
    <w:rsid w:val="00616CE8"/>
    <w:rsid w:val="0062168D"/>
    <w:rsid w:val="006228FC"/>
    <w:rsid w:val="00627512"/>
    <w:rsid w:val="006300D0"/>
    <w:rsid w:val="00640F7B"/>
    <w:rsid w:val="00647740"/>
    <w:rsid w:val="00654D2C"/>
    <w:rsid w:val="006562D7"/>
    <w:rsid w:val="00660053"/>
    <w:rsid w:val="006645F8"/>
    <w:rsid w:val="00675043"/>
    <w:rsid w:val="00687367"/>
    <w:rsid w:val="00691010"/>
    <w:rsid w:val="00692BEA"/>
    <w:rsid w:val="006932A0"/>
    <w:rsid w:val="00696059"/>
    <w:rsid w:val="006A02C5"/>
    <w:rsid w:val="006A38EE"/>
    <w:rsid w:val="006A4133"/>
    <w:rsid w:val="006B2853"/>
    <w:rsid w:val="006B60C5"/>
    <w:rsid w:val="006C05A2"/>
    <w:rsid w:val="006C4AF3"/>
    <w:rsid w:val="006D722F"/>
    <w:rsid w:val="006D736F"/>
    <w:rsid w:val="006E1565"/>
    <w:rsid w:val="006F508D"/>
    <w:rsid w:val="0070160E"/>
    <w:rsid w:val="007021EA"/>
    <w:rsid w:val="0070564B"/>
    <w:rsid w:val="007077AC"/>
    <w:rsid w:val="00710682"/>
    <w:rsid w:val="007207D7"/>
    <w:rsid w:val="00731BF8"/>
    <w:rsid w:val="007321A5"/>
    <w:rsid w:val="00743892"/>
    <w:rsid w:val="00745C9D"/>
    <w:rsid w:val="0074673F"/>
    <w:rsid w:val="0074700C"/>
    <w:rsid w:val="007558AB"/>
    <w:rsid w:val="00770BE6"/>
    <w:rsid w:val="0077636D"/>
    <w:rsid w:val="00780060"/>
    <w:rsid w:val="007A5102"/>
    <w:rsid w:val="007B036E"/>
    <w:rsid w:val="007B0BC7"/>
    <w:rsid w:val="007B5407"/>
    <w:rsid w:val="007B7F7C"/>
    <w:rsid w:val="007C295B"/>
    <w:rsid w:val="007C51F2"/>
    <w:rsid w:val="007C6A57"/>
    <w:rsid w:val="007D05D4"/>
    <w:rsid w:val="007D7187"/>
    <w:rsid w:val="007E0A09"/>
    <w:rsid w:val="007E0FC4"/>
    <w:rsid w:val="007F07F4"/>
    <w:rsid w:val="008001B2"/>
    <w:rsid w:val="00800914"/>
    <w:rsid w:val="00803925"/>
    <w:rsid w:val="0080617C"/>
    <w:rsid w:val="008070C9"/>
    <w:rsid w:val="00813E05"/>
    <w:rsid w:val="00817332"/>
    <w:rsid w:val="00823D22"/>
    <w:rsid w:val="00824953"/>
    <w:rsid w:val="0082784A"/>
    <w:rsid w:val="008340B5"/>
    <w:rsid w:val="008344A7"/>
    <w:rsid w:val="0084315B"/>
    <w:rsid w:val="00845349"/>
    <w:rsid w:val="00850410"/>
    <w:rsid w:val="00851B47"/>
    <w:rsid w:val="00856A32"/>
    <w:rsid w:val="008627DE"/>
    <w:rsid w:val="008670DA"/>
    <w:rsid w:val="00872973"/>
    <w:rsid w:val="00874F3F"/>
    <w:rsid w:val="0088227D"/>
    <w:rsid w:val="00882E6D"/>
    <w:rsid w:val="008843E9"/>
    <w:rsid w:val="00884D42"/>
    <w:rsid w:val="00885710"/>
    <w:rsid w:val="00886CD8"/>
    <w:rsid w:val="008901CE"/>
    <w:rsid w:val="00890F96"/>
    <w:rsid w:val="00894216"/>
    <w:rsid w:val="008962C1"/>
    <w:rsid w:val="00897C44"/>
    <w:rsid w:val="008A130A"/>
    <w:rsid w:val="008A1621"/>
    <w:rsid w:val="008A21AC"/>
    <w:rsid w:val="008A6BDD"/>
    <w:rsid w:val="008A755F"/>
    <w:rsid w:val="008B07CC"/>
    <w:rsid w:val="008B53B2"/>
    <w:rsid w:val="008C15AC"/>
    <w:rsid w:val="008C49CD"/>
    <w:rsid w:val="008C7505"/>
    <w:rsid w:val="008D5285"/>
    <w:rsid w:val="008D558B"/>
    <w:rsid w:val="008E27BC"/>
    <w:rsid w:val="008F008E"/>
    <w:rsid w:val="008F4145"/>
    <w:rsid w:val="00900158"/>
    <w:rsid w:val="00903D73"/>
    <w:rsid w:val="0090579B"/>
    <w:rsid w:val="009108AD"/>
    <w:rsid w:val="0091404C"/>
    <w:rsid w:val="00915F0F"/>
    <w:rsid w:val="00917BCC"/>
    <w:rsid w:val="00925A96"/>
    <w:rsid w:val="00927D99"/>
    <w:rsid w:val="00933F50"/>
    <w:rsid w:val="00942C35"/>
    <w:rsid w:val="009442CF"/>
    <w:rsid w:val="00946953"/>
    <w:rsid w:val="009502D5"/>
    <w:rsid w:val="00952C68"/>
    <w:rsid w:val="009578FE"/>
    <w:rsid w:val="00961C98"/>
    <w:rsid w:val="00967E1E"/>
    <w:rsid w:val="00974571"/>
    <w:rsid w:val="00981110"/>
    <w:rsid w:val="0099353A"/>
    <w:rsid w:val="009A1DDC"/>
    <w:rsid w:val="009C26DC"/>
    <w:rsid w:val="009C66C1"/>
    <w:rsid w:val="009C6D83"/>
    <w:rsid w:val="009D24EC"/>
    <w:rsid w:val="009E05FE"/>
    <w:rsid w:val="009E1A61"/>
    <w:rsid w:val="009E44AE"/>
    <w:rsid w:val="009E5035"/>
    <w:rsid w:val="009E69A0"/>
    <w:rsid w:val="00A011A7"/>
    <w:rsid w:val="00A0194C"/>
    <w:rsid w:val="00A11032"/>
    <w:rsid w:val="00A112AC"/>
    <w:rsid w:val="00A17EAC"/>
    <w:rsid w:val="00A2159B"/>
    <w:rsid w:val="00A24725"/>
    <w:rsid w:val="00A27B8E"/>
    <w:rsid w:val="00A31B3B"/>
    <w:rsid w:val="00A3505C"/>
    <w:rsid w:val="00A35B50"/>
    <w:rsid w:val="00A36A41"/>
    <w:rsid w:val="00A37F0C"/>
    <w:rsid w:val="00A404F8"/>
    <w:rsid w:val="00A4334A"/>
    <w:rsid w:val="00A440F9"/>
    <w:rsid w:val="00A75176"/>
    <w:rsid w:val="00A77268"/>
    <w:rsid w:val="00A83EA9"/>
    <w:rsid w:val="00A843F0"/>
    <w:rsid w:val="00A92609"/>
    <w:rsid w:val="00A93BF9"/>
    <w:rsid w:val="00AA21F3"/>
    <w:rsid w:val="00AA3F50"/>
    <w:rsid w:val="00AB0842"/>
    <w:rsid w:val="00AB4F43"/>
    <w:rsid w:val="00AE05CC"/>
    <w:rsid w:val="00AE1192"/>
    <w:rsid w:val="00AF0B34"/>
    <w:rsid w:val="00AF7688"/>
    <w:rsid w:val="00AF78EC"/>
    <w:rsid w:val="00B015FA"/>
    <w:rsid w:val="00B07166"/>
    <w:rsid w:val="00B10B9D"/>
    <w:rsid w:val="00B17F21"/>
    <w:rsid w:val="00B20CE2"/>
    <w:rsid w:val="00B23EFC"/>
    <w:rsid w:val="00B3738A"/>
    <w:rsid w:val="00B531A5"/>
    <w:rsid w:val="00B536E0"/>
    <w:rsid w:val="00B56030"/>
    <w:rsid w:val="00B563FC"/>
    <w:rsid w:val="00B5644F"/>
    <w:rsid w:val="00B62B48"/>
    <w:rsid w:val="00B62F37"/>
    <w:rsid w:val="00B643A5"/>
    <w:rsid w:val="00B67A22"/>
    <w:rsid w:val="00B7184D"/>
    <w:rsid w:val="00B7206F"/>
    <w:rsid w:val="00B74862"/>
    <w:rsid w:val="00B759D5"/>
    <w:rsid w:val="00B76505"/>
    <w:rsid w:val="00B81834"/>
    <w:rsid w:val="00B83EB4"/>
    <w:rsid w:val="00B90428"/>
    <w:rsid w:val="00B905EE"/>
    <w:rsid w:val="00B953F3"/>
    <w:rsid w:val="00BA46B9"/>
    <w:rsid w:val="00BA5D2E"/>
    <w:rsid w:val="00BB59F6"/>
    <w:rsid w:val="00BB7252"/>
    <w:rsid w:val="00BC4F7B"/>
    <w:rsid w:val="00BC5096"/>
    <w:rsid w:val="00BC6322"/>
    <w:rsid w:val="00BC6370"/>
    <w:rsid w:val="00BC6464"/>
    <w:rsid w:val="00BC70CE"/>
    <w:rsid w:val="00BD0221"/>
    <w:rsid w:val="00BD3C7F"/>
    <w:rsid w:val="00BD3D67"/>
    <w:rsid w:val="00BE0882"/>
    <w:rsid w:val="00BE4756"/>
    <w:rsid w:val="00BE4870"/>
    <w:rsid w:val="00BE5BDB"/>
    <w:rsid w:val="00BF04C7"/>
    <w:rsid w:val="00BF1957"/>
    <w:rsid w:val="00BF54E6"/>
    <w:rsid w:val="00BF7037"/>
    <w:rsid w:val="00C04E3C"/>
    <w:rsid w:val="00C16C9C"/>
    <w:rsid w:val="00C30FD9"/>
    <w:rsid w:val="00C32085"/>
    <w:rsid w:val="00C412CD"/>
    <w:rsid w:val="00C502FB"/>
    <w:rsid w:val="00C52448"/>
    <w:rsid w:val="00C554F0"/>
    <w:rsid w:val="00C5753B"/>
    <w:rsid w:val="00C62F58"/>
    <w:rsid w:val="00C66DCE"/>
    <w:rsid w:val="00C741D2"/>
    <w:rsid w:val="00C75016"/>
    <w:rsid w:val="00C80E68"/>
    <w:rsid w:val="00C831A3"/>
    <w:rsid w:val="00C873CB"/>
    <w:rsid w:val="00C94A9D"/>
    <w:rsid w:val="00CA1ECF"/>
    <w:rsid w:val="00CA234B"/>
    <w:rsid w:val="00CA5C0D"/>
    <w:rsid w:val="00CC0B4F"/>
    <w:rsid w:val="00CC1BF8"/>
    <w:rsid w:val="00CC2649"/>
    <w:rsid w:val="00CC6A06"/>
    <w:rsid w:val="00CD4258"/>
    <w:rsid w:val="00CE166A"/>
    <w:rsid w:val="00CF357F"/>
    <w:rsid w:val="00CF3E81"/>
    <w:rsid w:val="00D0230E"/>
    <w:rsid w:val="00D13461"/>
    <w:rsid w:val="00D13FF8"/>
    <w:rsid w:val="00D16D32"/>
    <w:rsid w:val="00D200C2"/>
    <w:rsid w:val="00D218EB"/>
    <w:rsid w:val="00D277D0"/>
    <w:rsid w:val="00D54FF4"/>
    <w:rsid w:val="00D6161B"/>
    <w:rsid w:val="00D61F04"/>
    <w:rsid w:val="00D64E7D"/>
    <w:rsid w:val="00D67C87"/>
    <w:rsid w:val="00D75538"/>
    <w:rsid w:val="00D75FF0"/>
    <w:rsid w:val="00D912AB"/>
    <w:rsid w:val="00D95B68"/>
    <w:rsid w:val="00DB5EB5"/>
    <w:rsid w:val="00DC0AC3"/>
    <w:rsid w:val="00DD4C5E"/>
    <w:rsid w:val="00DD5355"/>
    <w:rsid w:val="00DE3FDA"/>
    <w:rsid w:val="00DE5684"/>
    <w:rsid w:val="00DE64B3"/>
    <w:rsid w:val="00DF3626"/>
    <w:rsid w:val="00DF545E"/>
    <w:rsid w:val="00E00AE3"/>
    <w:rsid w:val="00E1526C"/>
    <w:rsid w:val="00E17171"/>
    <w:rsid w:val="00E30D6A"/>
    <w:rsid w:val="00E43A60"/>
    <w:rsid w:val="00E53BC9"/>
    <w:rsid w:val="00E53DBA"/>
    <w:rsid w:val="00E60781"/>
    <w:rsid w:val="00E60B5D"/>
    <w:rsid w:val="00E653AC"/>
    <w:rsid w:val="00E8241B"/>
    <w:rsid w:val="00E91024"/>
    <w:rsid w:val="00EA4D41"/>
    <w:rsid w:val="00EA5D35"/>
    <w:rsid w:val="00EB409A"/>
    <w:rsid w:val="00EB46EC"/>
    <w:rsid w:val="00EB55CC"/>
    <w:rsid w:val="00EC06FC"/>
    <w:rsid w:val="00EE0706"/>
    <w:rsid w:val="00EE586D"/>
    <w:rsid w:val="00EE6AAC"/>
    <w:rsid w:val="00EF5306"/>
    <w:rsid w:val="00EF673C"/>
    <w:rsid w:val="00EF76A2"/>
    <w:rsid w:val="00F01469"/>
    <w:rsid w:val="00F0475F"/>
    <w:rsid w:val="00F10D9B"/>
    <w:rsid w:val="00F21108"/>
    <w:rsid w:val="00F22059"/>
    <w:rsid w:val="00F36F33"/>
    <w:rsid w:val="00F3718C"/>
    <w:rsid w:val="00F376FC"/>
    <w:rsid w:val="00F408BF"/>
    <w:rsid w:val="00F54DD7"/>
    <w:rsid w:val="00F55EBA"/>
    <w:rsid w:val="00F73F21"/>
    <w:rsid w:val="00F774B0"/>
    <w:rsid w:val="00F802FD"/>
    <w:rsid w:val="00F82450"/>
    <w:rsid w:val="00F97D58"/>
    <w:rsid w:val="00FA0BC7"/>
    <w:rsid w:val="00FA24E4"/>
    <w:rsid w:val="00FA34E6"/>
    <w:rsid w:val="00FA40CD"/>
    <w:rsid w:val="00FA5E98"/>
    <w:rsid w:val="00FA6AA4"/>
    <w:rsid w:val="00FA6F45"/>
    <w:rsid w:val="00FB0710"/>
    <w:rsid w:val="00FC6C86"/>
    <w:rsid w:val="00FD1EFD"/>
    <w:rsid w:val="00FE570E"/>
    <w:rsid w:val="00FF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11A7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table" w:styleId="TableGrid">
    <w:name w:val="Table Grid"/>
    <w:basedOn w:val="TableNormal"/>
    <w:locked/>
    <w:rsid w:val="00196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11A7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table" w:styleId="TableGrid">
    <w:name w:val="Table Grid"/>
    <w:basedOn w:val="TableNormal"/>
    <w:locked/>
    <w:rsid w:val="00196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DB7C-B159-45D0-BF32-5299D429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Actual versus planned nurse staffing - inpatient areas</vt:lpstr>
    </vt:vector>
  </TitlesOfParts>
  <Company>Harrogate and District NHS Foundation Trust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Actual versus planned nurse staffing - inpatient areas</dc:title>
  <dc:creator>Davis Stephanie [RCD]</dc:creator>
  <cp:lastModifiedBy>MAYFIELD ALISON , DEPUTY CHIEF NURSE</cp:lastModifiedBy>
  <cp:revision>21</cp:revision>
  <cp:lastPrinted>2017-11-23T11:45:00Z</cp:lastPrinted>
  <dcterms:created xsi:type="dcterms:W3CDTF">2017-11-20T13:08:00Z</dcterms:created>
  <dcterms:modified xsi:type="dcterms:W3CDTF">2018-04-12T20:33:00Z</dcterms:modified>
</cp:coreProperties>
</file>