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B2A20" w14:textId="383842E4" w:rsidR="00321078" w:rsidRPr="00321078" w:rsidRDefault="00500032" w:rsidP="00E749CA">
      <w:pPr>
        <w:tabs>
          <w:tab w:val="left" w:pos="7635"/>
        </w:tabs>
        <w:spacing w:after="0" w:line="360" w:lineRule="auto"/>
        <w:jc w:val="center"/>
        <w:rPr>
          <w:rFonts w:ascii="Arial" w:hAnsi="Arial" w:cs="Arial"/>
          <w:b/>
          <w:bCs/>
          <w:sz w:val="24"/>
          <w:szCs w:val="28"/>
        </w:rPr>
      </w:pPr>
      <w:r>
        <w:rPr>
          <w:rFonts w:ascii="Arial" w:hAnsi="Arial" w:cs="Arial"/>
          <w:b/>
          <w:bCs/>
          <w:sz w:val="24"/>
          <w:szCs w:val="28"/>
        </w:rPr>
        <w:t xml:space="preserve"> </w:t>
      </w:r>
      <w:r w:rsidR="00022C82">
        <w:rPr>
          <w:rFonts w:ascii="Arial" w:hAnsi="Arial" w:cs="Arial"/>
          <w:b/>
          <w:bCs/>
          <w:sz w:val="24"/>
          <w:szCs w:val="28"/>
        </w:rPr>
        <w:t xml:space="preserve">TRUST </w:t>
      </w:r>
      <w:r>
        <w:rPr>
          <w:rFonts w:ascii="Arial" w:hAnsi="Arial" w:cs="Arial"/>
          <w:b/>
          <w:bCs/>
          <w:sz w:val="24"/>
          <w:szCs w:val="28"/>
        </w:rPr>
        <w:t xml:space="preserve">BOARD </w:t>
      </w:r>
      <w:r w:rsidR="00022C82">
        <w:rPr>
          <w:rFonts w:ascii="Arial" w:hAnsi="Arial" w:cs="Arial"/>
          <w:b/>
          <w:bCs/>
          <w:sz w:val="24"/>
          <w:szCs w:val="28"/>
        </w:rPr>
        <w:t>IN PUBLIC</w:t>
      </w:r>
      <w:r w:rsidR="00814DFE" w:rsidRPr="00814DFE">
        <w:rPr>
          <w:rFonts w:eastAsiaTheme="minorEastAsia"/>
          <w:noProof/>
          <w:lang w:eastAsia="en-GB"/>
        </w:rPr>
        <w:t xml:space="preserve"> </w:t>
      </w:r>
    </w:p>
    <w:p w14:paraId="49FBDE3F" w14:textId="52FB0C33" w:rsidR="00321078" w:rsidRPr="00022C82" w:rsidRDefault="00022C82" w:rsidP="00321078">
      <w:pPr>
        <w:tabs>
          <w:tab w:val="left" w:pos="7635"/>
        </w:tabs>
        <w:spacing w:after="240"/>
        <w:jc w:val="center"/>
        <w:rPr>
          <w:rStyle w:val="Doctitle"/>
          <w:rFonts w:cs="Arial"/>
          <w:sz w:val="24"/>
          <w:szCs w:val="28"/>
        </w:rPr>
      </w:pPr>
      <w:r>
        <w:rPr>
          <w:rStyle w:val="Doctitle"/>
          <w:rFonts w:cs="Arial"/>
          <w:sz w:val="24"/>
          <w:szCs w:val="28"/>
        </w:rPr>
        <w:t>29</w:t>
      </w:r>
      <w:r w:rsidRPr="00022C82">
        <w:rPr>
          <w:rStyle w:val="Doctitle"/>
          <w:rFonts w:cs="Arial"/>
          <w:sz w:val="24"/>
          <w:szCs w:val="28"/>
          <w:vertAlign w:val="superscript"/>
        </w:rPr>
        <w:t>th</w:t>
      </w:r>
      <w:r>
        <w:rPr>
          <w:rStyle w:val="Doctitle"/>
          <w:rFonts w:cs="Arial"/>
          <w:sz w:val="24"/>
          <w:szCs w:val="28"/>
        </w:rPr>
        <w:t xml:space="preserve"> May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900"/>
      </w:tblGrid>
      <w:tr w:rsidR="00321078" w:rsidRPr="00321078" w14:paraId="5A582FFC" w14:textId="77777777" w:rsidTr="00E749CA">
        <w:trPr>
          <w:jc w:val="center"/>
        </w:trPr>
        <w:tc>
          <w:tcPr>
            <w:tcW w:w="2547" w:type="dxa"/>
            <w:shd w:val="clear" w:color="auto" w:fill="auto"/>
          </w:tcPr>
          <w:p w14:paraId="5E8A01CF" w14:textId="77777777" w:rsidR="00321078" w:rsidRPr="00E749CA" w:rsidRDefault="00321078" w:rsidP="00E749CA">
            <w:pPr>
              <w:spacing w:after="0" w:line="240" w:lineRule="auto"/>
              <w:rPr>
                <w:rFonts w:ascii="Arial" w:hAnsi="Arial" w:cs="Arial"/>
                <w:b/>
              </w:rPr>
            </w:pPr>
            <w:r w:rsidRPr="00E749CA">
              <w:rPr>
                <w:rFonts w:ascii="Arial" w:hAnsi="Arial" w:cs="Arial"/>
                <w:b/>
              </w:rPr>
              <w:t>Title:</w:t>
            </w:r>
          </w:p>
        </w:tc>
        <w:tc>
          <w:tcPr>
            <w:tcW w:w="6900" w:type="dxa"/>
            <w:shd w:val="clear" w:color="auto" w:fill="auto"/>
          </w:tcPr>
          <w:p w14:paraId="6F7443C1" w14:textId="4042AF98" w:rsidR="00321078" w:rsidRPr="00022C82" w:rsidRDefault="00022C82" w:rsidP="00E749CA">
            <w:pPr>
              <w:spacing w:after="0" w:line="240" w:lineRule="auto"/>
              <w:rPr>
                <w:rFonts w:ascii="Arial" w:hAnsi="Arial" w:cs="Arial"/>
                <w:b/>
              </w:rPr>
            </w:pPr>
            <w:r>
              <w:rPr>
                <w:rFonts w:ascii="Arial" w:hAnsi="Arial" w:cs="Arial"/>
                <w:b/>
              </w:rPr>
              <w:t>Eliminating Mixed Sex Accommodation (EMSA)</w:t>
            </w:r>
            <w:r w:rsidR="000E1B1D">
              <w:rPr>
                <w:rFonts w:ascii="Arial" w:hAnsi="Arial" w:cs="Arial"/>
                <w:b/>
              </w:rPr>
              <w:t xml:space="preserve"> / Delivering Same Sex Accommodation</w:t>
            </w:r>
            <w:r>
              <w:rPr>
                <w:rFonts w:ascii="Arial" w:hAnsi="Arial" w:cs="Arial"/>
                <w:b/>
              </w:rPr>
              <w:t xml:space="preserve"> </w:t>
            </w:r>
            <w:r w:rsidR="008C281F">
              <w:rPr>
                <w:rFonts w:ascii="Arial" w:hAnsi="Arial" w:cs="Arial"/>
                <w:b/>
              </w:rPr>
              <w:t xml:space="preserve">(DSSA) </w:t>
            </w:r>
            <w:r>
              <w:rPr>
                <w:rFonts w:ascii="Arial" w:hAnsi="Arial" w:cs="Arial"/>
                <w:b/>
              </w:rPr>
              <w:t>– Annual Statement</w:t>
            </w:r>
          </w:p>
        </w:tc>
      </w:tr>
      <w:tr w:rsidR="00321078" w:rsidRPr="00321078" w14:paraId="719E69C2" w14:textId="77777777" w:rsidTr="00E749CA">
        <w:trPr>
          <w:trHeight w:val="223"/>
          <w:jc w:val="center"/>
        </w:trPr>
        <w:tc>
          <w:tcPr>
            <w:tcW w:w="2547" w:type="dxa"/>
            <w:shd w:val="clear" w:color="auto" w:fill="auto"/>
          </w:tcPr>
          <w:p w14:paraId="0435AD8B" w14:textId="77777777" w:rsidR="00321078" w:rsidRPr="00E749CA" w:rsidRDefault="00321078" w:rsidP="00E749CA">
            <w:pPr>
              <w:spacing w:after="0" w:line="240" w:lineRule="auto"/>
              <w:rPr>
                <w:rFonts w:ascii="Arial" w:hAnsi="Arial" w:cs="Arial"/>
                <w:b/>
              </w:rPr>
            </w:pPr>
            <w:r w:rsidRPr="00E749CA">
              <w:rPr>
                <w:rFonts w:ascii="Arial" w:hAnsi="Arial" w:cs="Arial"/>
                <w:b/>
              </w:rPr>
              <w:t>Responsible Director:</w:t>
            </w:r>
          </w:p>
        </w:tc>
        <w:tc>
          <w:tcPr>
            <w:tcW w:w="6900" w:type="dxa"/>
            <w:shd w:val="clear" w:color="auto" w:fill="auto"/>
          </w:tcPr>
          <w:p w14:paraId="1A4F5C8E" w14:textId="5601EAB9" w:rsidR="00321078" w:rsidRPr="004D6D39" w:rsidRDefault="00022C82" w:rsidP="00022C82">
            <w:pPr>
              <w:spacing w:after="0" w:line="240" w:lineRule="auto"/>
              <w:rPr>
                <w:rFonts w:ascii="Arial" w:hAnsi="Arial" w:cs="Arial"/>
              </w:rPr>
            </w:pPr>
            <w:r>
              <w:rPr>
                <w:rFonts w:ascii="Arial" w:hAnsi="Arial" w:cs="Arial"/>
              </w:rPr>
              <w:t xml:space="preserve">Emma Nunez, Executive Director of Nursing, Midwifery and AHPs and Deputy Chief Executive </w:t>
            </w:r>
          </w:p>
        </w:tc>
      </w:tr>
      <w:tr w:rsidR="00321078" w:rsidRPr="00321078" w14:paraId="77BAC5F3" w14:textId="77777777" w:rsidTr="00E749CA">
        <w:trPr>
          <w:jc w:val="center"/>
        </w:trPr>
        <w:tc>
          <w:tcPr>
            <w:tcW w:w="2547" w:type="dxa"/>
            <w:shd w:val="clear" w:color="auto" w:fill="auto"/>
          </w:tcPr>
          <w:p w14:paraId="654C1DD4" w14:textId="77777777" w:rsidR="00321078" w:rsidRPr="00E749CA" w:rsidRDefault="00321078" w:rsidP="00E749CA">
            <w:pPr>
              <w:spacing w:after="0" w:line="240" w:lineRule="auto"/>
              <w:rPr>
                <w:rFonts w:ascii="Arial" w:hAnsi="Arial" w:cs="Arial"/>
                <w:b/>
              </w:rPr>
            </w:pPr>
            <w:r w:rsidRPr="00E749CA">
              <w:rPr>
                <w:rFonts w:ascii="Arial" w:hAnsi="Arial" w:cs="Arial"/>
                <w:b/>
              </w:rPr>
              <w:t>Author:</w:t>
            </w:r>
          </w:p>
        </w:tc>
        <w:tc>
          <w:tcPr>
            <w:tcW w:w="6900" w:type="dxa"/>
            <w:shd w:val="clear" w:color="auto" w:fill="auto"/>
          </w:tcPr>
          <w:p w14:paraId="34212CA7" w14:textId="7525F062" w:rsidR="00321078" w:rsidRPr="004D6D39" w:rsidRDefault="00022C82" w:rsidP="00E749CA">
            <w:pPr>
              <w:spacing w:after="0" w:line="240" w:lineRule="auto"/>
              <w:rPr>
                <w:rFonts w:ascii="Arial" w:hAnsi="Arial" w:cs="Arial"/>
              </w:rPr>
            </w:pPr>
            <w:r>
              <w:rPr>
                <w:rFonts w:ascii="Arial" w:hAnsi="Arial" w:cs="Arial"/>
              </w:rPr>
              <w:t>Kate Southgate, Associate Director of Quality and Corporate Affairs</w:t>
            </w:r>
          </w:p>
        </w:tc>
      </w:tr>
    </w:tbl>
    <w:p w14:paraId="5348FFD3" w14:textId="77777777" w:rsidR="00321078" w:rsidRPr="00321078" w:rsidRDefault="00321078" w:rsidP="00321078">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095"/>
        <w:gridCol w:w="805"/>
      </w:tblGrid>
      <w:tr w:rsidR="00321078" w:rsidRPr="00321078" w14:paraId="34B536B9" w14:textId="77777777" w:rsidTr="00E749CA">
        <w:trPr>
          <w:jc w:val="center"/>
        </w:trPr>
        <w:tc>
          <w:tcPr>
            <w:tcW w:w="2547" w:type="dxa"/>
            <w:shd w:val="clear" w:color="auto" w:fill="auto"/>
          </w:tcPr>
          <w:p w14:paraId="1F87ACFB" w14:textId="1AA825D9" w:rsidR="00321078" w:rsidRPr="004D6D39" w:rsidRDefault="00321078" w:rsidP="003B6207">
            <w:pPr>
              <w:rPr>
                <w:rFonts w:ascii="Arial" w:hAnsi="Arial" w:cs="Arial"/>
                <w:b/>
              </w:rPr>
            </w:pPr>
            <w:r w:rsidRPr="004D6D39">
              <w:rPr>
                <w:rFonts w:ascii="Arial" w:hAnsi="Arial" w:cs="Arial"/>
                <w:b/>
              </w:rPr>
              <w:t>Purpose of the report and summary of key issues:</w:t>
            </w:r>
          </w:p>
        </w:tc>
        <w:tc>
          <w:tcPr>
            <w:tcW w:w="6900" w:type="dxa"/>
            <w:gridSpan w:val="2"/>
            <w:shd w:val="clear" w:color="auto" w:fill="auto"/>
          </w:tcPr>
          <w:p w14:paraId="3303D2A8" w14:textId="3C6256F9" w:rsidR="004D6D39" w:rsidRPr="004D6D39" w:rsidRDefault="00022C82" w:rsidP="00F16337">
            <w:pPr>
              <w:spacing w:after="0" w:line="240" w:lineRule="auto"/>
              <w:rPr>
                <w:rFonts w:ascii="Arial" w:hAnsi="Arial" w:cs="Arial"/>
              </w:rPr>
            </w:pPr>
            <w:r>
              <w:rPr>
                <w:rFonts w:ascii="Arial" w:hAnsi="Arial" w:cs="Arial"/>
              </w:rPr>
              <w:t>The report provides the Trust Board with the annual declaration on Eliminating Mixed Sex Accommodation (EMSA).  The declaration confirms that there have been no breaches during 2023-2024.</w:t>
            </w:r>
          </w:p>
        </w:tc>
      </w:tr>
      <w:tr w:rsidR="00321078" w:rsidRPr="00321078" w14:paraId="05FF720E" w14:textId="77777777" w:rsidTr="00E749CA">
        <w:trPr>
          <w:jc w:val="center"/>
        </w:trPr>
        <w:tc>
          <w:tcPr>
            <w:tcW w:w="2547" w:type="dxa"/>
            <w:vMerge w:val="restart"/>
            <w:shd w:val="clear" w:color="auto" w:fill="auto"/>
          </w:tcPr>
          <w:p w14:paraId="270119D2" w14:textId="0817C932" w:rsidR="00321078" w:rsidRPr="00E749CA" w:rsidRDefault="00321078" w:rsidP="003B6207">
            <w:pPr>
              <w:rPr>
                <w:rFonts w:ascii="Arial" w:hAnsi="Arial" w:cs="Arial"/>
                <w:b/>
              </w:rPr>
            </w:pPr>
            <w:r w:rsidRPr="00E749CA">
              <w:rPr>
                <w:rFonts w:ascii="Arial" w:hAnsi="Arial" w:cs="Arial"/>
                <w:b/>
              </w:rPr>
              <w:t>Trust Strategy and Strategic Ambitions</w:t>
            </w:r>
            <w:r w:rsidR="00E749CA">
              <w:rPr>
                <w:rFonts w:ascii="Arial" w:hAnsi="Arial" w:cs="Arial"/>
                <w:b/>
              </w:rPr>
              <w:t>:</w:t>
            </w:r>
          </w:p>
        </w:tc>
        <w:tc>
          <w:tcPr>
            <w:tcW w:w="6900" w:type="dxa"/>
            <w:gridSpan w:val="2"/>
            <w:shd w:val="clear" w:color="auto" w:fill="D9D9D9" w:themeFill="background1" w:themeFillShade="D9"/>
          </w:tcPr>
          <w:p w14:paraId="7048531F" w14:textId="77777777" w:rsidR="00321078" w:rsidRPr="00321078" w:rsidRDefault="00321078" w:rsidP="003B6207">
            <w:pPr>
              <w:spacing w:after="0"/>
              <w:rPr>
                <w:rFonts w:ascii="Arial" w:hAnsi="Arial" w:cs="Arial"/>
                <w:b/>
              </w:rPr>
            </w:pPr>
            <w:r w:rsidRPr="00321078">
              <w:rPr>
                <w:rFonts w:ascii="Arial" w:hAnsi="Arial" w:cs="Arial"/>
                <w:b/>
              </w:rPr>
              <w:t>The Patient and Child First</w:t>
            </w:r>
          </w:p>
          <w:p w14:paraId="21A9B131" w14:textId="77777777" w:rsidR="00321078" w:rsidRPr="00321078" w:rsidRDefault="00321078" w:rsidP="003B6207">
            <w:pPr>
              <w:spacing w:after="0"/>
              <w:rPr>
                <w:rFonts w:ascii="Arial" w:hAnsi="Arial" w:cs="Arial"/>
              </w:rPr>
            </w:pPr>
            <w:r w:rsidRPr="00321078">
              <w:rPr>
                <w:rFonts w:ascii="Arial" w:hAnsi="Arial" w:cs="Arial"/>
              </w:rPr>
              <w:t>Improving the health and wellbeing of our patients, children and communities</w:t>
            </w:r>
          </w:p>
        </w:tc>
      </w:tr>
      <w:tr w:rsidR="00321078" w:rsidRPr="00321078" w14:paraId="7ED15898" w14:textId="77777777" w:rsidTr="00E749CA">
        <w:trPr>
          <w:jc w:val="center"/>
        </w:trPr>
        <w:tc>
          <w:tcPr>
            <w:tcW w:w="2547" w:type="dxa"/>
            <w:vMerge/>
            <w:shd w:val="clear" w:color="auto" w:fill="auto"/>
          </w:tcPr>
          <w:p w14:paraId="33C740FA" w14:textId="77777777" w:rsidR="00321078" w:rsidRPr="00E749CA" w:rsidRDefault="00321078" w:rsidP="003B6207">
            <w:pPr>
              <w:rPr>
                <w:rFonts w:ascii="Arial" w:hAnsi="Arial" w:cs="Arial"/>
                <w:b/>
              </w:rPr>
            </w:pPr>
          </w:p>
        </w:tc>
        <w:tc>
          <w:tcPr>
            <w:tcW w:w="6095" w:type="dxa"/>
            <w:shd w:val="clear" w:color="auto" w:fill="auto"/>
          </w:tcPr>
          <w:p w14:paraId="7E149201" w14:textId="77777777" w:rsidR="00321078" w:rsidRPr="00321078" w:rsidRDefault="00321078" w:rsidP="003B6207">
            <w:pPr>
              <w:spacing w:after="0"/>
              <w:rPr>
                <w:rFonts w:ascii="Arial" w:hAnsi="Arial" w:cs="Arial"/>
              </w:rPr>
            </w:pPr>
            <w:r w:rsidRPr="00321078">
              <w:rPr>
                <w:rFonts w:ascii="Arial" w:hAnsi="Arial" w:cs="Arial"/>
              </w:rPr>
              <w:t>Best Quality, Safest Care</w:t>
            </w:r>
          </w:p>
        </w:tc>
        <w:tc>
          <w:tcPr>
            <w:tcW w:w="805" w:type="dxa"/>
            <w:shd w:val="clear" w:color="auto" w:fill="auto"/>
          </w:tcPr>
          <w:p w14:paraId="763232BC" w14:textId="23AF55B7" w:rsidR="00321078" w:rsidRPr="00321078" w:rsidRDefault="00022C82" w:rsidP="00022C82">
            <w:pPr>
              <w:spacing w:after="0"/>
              <w:jc w:val="center"/>
              <w:rPr>
                <w:rFonts w:ascii="Arial" w:hAnsi="Arial" w:cs="Arial"/>
              </w:rPr>
            </w:pPr>
            <w:r>
              <w:rPr>
                <w:rFonts w:ascii="Arial" w:hAnsi="Arial" w:cs="Arial"/>
              </w:rPr>
              <w:t>x</w:t>
            </w:r>
          </w:p>
        </w:tc>
      </w:tr>
      <w:tr w:rsidR="00321078" w:rsidRPr="00321078" w14:paraId="1E33B5A0" w14:textId="77777777" w:rsidTr="00E749CA">
        <w:trPr>
          <w:jc w:val="center"/>
        </w:trPr>
        <w:tc>
          <w:tcPr>
            <w:tcW w:w="2547" w:type="dxa"/>
            <w:vMerge/>
            <w:shd w:val="clear" w:color="auto" w:fill="auto"/>
          </w:tcPr>
          <w:p w14:paraId="4040BAA0" w14:textId="77777777" w:rsidR="00321078" w:rsidRPr="00E749CA" w:rsidRDefault="00321078" w:rsidP="003B6207">
            <w:pPr>
              <w:rPr>
                <w:rFonts w:ascii="Arial" w:hAnsi="Arial" w:cs="Arial"/>
                <w:b/>
              </w:rPr>
            </w:pPr>
          </w:p>
        </w:tc>
        <w:tc>
          <w:tcPr>
            <w:tcW w:w="6095" w:type="dxa"/>
            <w:shd w:val="clear" w:color="auto" w:fill="auto"/>
          </w:tcPr>
          <w:p w14:paraId="0E446C43" w14:textId="77777777" w:rsidR="00321078" w:rsidRPr="00321078" w:rsidRDefault="00321078" w:rsidP="003B6207">
            <w:pPr>
              <w:spacing w:after="0"/>
              <w:rPr>
                <w:rFonts w:ascii="Arial" w:hAnsi="Arial" w:cs="Arial"/>
              </w:rPr>
            </w:pPr>
            <w:r w:rsidRPr="00321078">
              <w:rPr>
                <w:rFonts w:ascii="Arial" w:hAnsi="Arial" w:cs="Arial"/>
              </w:rPr>
              <w:t>Person Centred, Integrated Care; Strong Partnerships</w:t>
            </w:r>
          </w:p>
        </w:tc>
        <w:tc>
          <w:tcPr>
            <w:tcW w:w="805" w:type="dxa"/>
            <w:shd w:val="clear" w:color="auto" w:fill="auto"/>
          </w:tcPr>
          <w:p w14:paraId="71F9FB89" w14:textId="18781D5B" w:rsidR="00321078" w:rsidRPr="00321078" w:rsidRDefault="00022C82" w:rsidP="00022C82">
            <w:pPr>
              <w:spacing w:after="0"/>
              <w:jc w:val="center"/>
              <w:rPr>
                <w:rFonts w:ascii="Arial" w:hAnsi="Arial" w:cs="Arial"/>
              </w:rPr>
            </w:pPr>
            <w:r>
              <w:rPr>
                <w:rFonts w:ascii="Arial" w:hAnsi="Arial" w:cs="Arial"/>
              </w:rPr>
              <w:t>x</w:t>
            </w:r>
          </w:p>
        </w:tc>
      </w:tr>
      <w:tr w:rsidR="00321078" w:rsidRPr="00321078" w14:paraId="56C80A8B" w14:textId="77777777" w:rsidTr="00E749CA">
        <w:trPr>
          <w:jc w:val="center"/>
        </w:trPr>
        <w:tc>
          <w:tcPr>
            <w:tcW w:w="2547" w:type="dxa"/>
            <w:vMerge/>
            <w:shd w:val="clear" w:color="auto" w:fill="auto"/>
          </w:tcPr>
          <w:p w14:paraId="40CB8288" w14:textId="77777777" w:rsidR="00321078" w:rsidRPr="00E749CA" w:rsidRDefault="00321078" w:rsidP="003B6207">
            <w:pPr>
              <w:rPr>
                <w:rFonts w:ascii="Arial" w:hAnsi="Arial" w:cs="Arial"/>
                <w:b/>
              </w:rPr>
            </w:pPr>
          </w:p>
        </w:tc>
        <w:tc>
          <w:tcPr>
            <w:tcW w:w="6095" w:type="dxa"/>
            <w:shd w:val="clear" w:color="auto" w:fill="auto"/>
          </w:tcPr>
          <w:p w14:paraId="5A5B7937" w14:textId="77777777" w:rsidR="00321078" w:rsidRPr="00321078" w:rsidRDefault="00321078" w:rsidP="003B6207">
            <w:pPr>
              <w:spacing w:after="0"/>
              <w:rPr>
                <w:rFonts w:ascii="Arial" w:hAnsi="Arial" w:cs="Arial"/>
              </w:rPr>
            </w:pPr>
            <w:r w:rsidRPr="00321078">
              <w:rPr>
                <w:rFonts w:ascii="Arial" w:hAnsi="Arial" w:cs="Arial"/>
              </w:rPr>
              <w:t>Great Start in Life</w:t>
            </w:r>
          </w:p>
        </w:tc>
        <w:tc>
          <w:tcPr>
            <w:tcW w:w="805" w:type="dxa"/>
            <w:shd w:val="clear" w:color="auto" w:fill="auto"/>
          </w:tcPr>
          <w:p w14:paraId="02461CB5" w14:textId="6D7F6606" w:rsidR="00321078" w:rsidRPr="00321078" w:rsidRDefault="00321078" w:rsidP="00022C82">
            <w:pPr>
              <w:spacing w:after="0"/>
              <w:jc w:val="center"/>
              <w:rPr>
                <w:rFonts w:ascii="Arial" w:hAnsi="Arial" w:cs="Arial"/>
              </w:rPr>
            </w:pPr>
          </w:p>
        </w:tc>
      </w:tr>
      <w:tr w:rsidR="00321078" w:rsidRPr="00321078" w14:paraId="257C7005" w14:textId="77777777" w:rsidTr="00E749CA">
        <w:trPr>
          <w:jc w:val="center"/>
        </w:trPr>
        <w:tc>
          <w:tcPr>
            <w:tcW w:w="2547" w:type="dxa"/>
            <w:vMerge/>
            <w:shd w:val="clear" w:color="auto" w:fill="auto"/>
          </w:tcPr>
          <w:p w14:paraId="53495894" w14:textId="77777777" w:rsidR="00321078" w:rsidRPr="00E749CA" w:rsidRDefault="00321078" w:rsidP="003B6207">
            <w:pPr>
              <w:rPr>
                <w:rFonts w:ascii="Arial" w:hAnsi="Arial" w:cs="Arial"/>
                <w:b/>
              </w:rPr>
            </w:pPr>
          </w:p>
        </w:tc>
        <w:tc>
          <w:tcPr>
            <w:tcW w:w="6095" w:type="dxa"/>
            <w:shd w:val="clear" w:color="auto" w:fill="auto"/>
          </w:tcPr>
          <w:p w14:paraId="3FD80DB1" w14:textId="77777777" w:rsidR="00321078" w:rsidRPr="00321078" w:rsidRDefault="00321078" w:rsidP="003B6207">
            <w:pPr>
              <w:spacing w:after="0"/>
              <w:rPr>
                <w:rFonts w:ascii="Arial" w:hAnsi="Arial" w:cs="Arial"/>
              </w:rPr>
            </w:pPr>
            <w:r w:rsidRPr="00321078">
              <w:rPr>
                <w:rFonts w:ascii="Arial" w:hAnsi="Arial" w:cs="Arial"/>
              </w:rPr>
              <w:t>At Our Best: Making HDFT the best place to work</w:t>
            </w:r>
          </w:p>
        </w:tc>
        <w:tc>
          <w:tcPr>
            <w:tcW w:w="805" w:type="dxa"/>
            <w:shd w:val="clear" w:color="auto" w:fill="auto"/>
          </w:tcPr>
          <w:p w14:paraId="5E9216AA" w14:textId="4B79F6B4" w:rsidR="00321078" w:rsidRPr="00321078" w:rsidRDefault="00321078" w:rsidP="00022C82">
            <w:pPr>
              <w:spacing w:after="0"/>
              <w:jc w:val="center"/>
              <w:rPr>
                <w:rFonts w:ascii="Arial" w:hAnsi="Arial" w:cs="Arial"/>
              </w:rPr>
            </w:pPr>
          </w:p>
        </w:tc>
      </w:tr>
      <w:tr w:rsidR="00321078" w:rsidRPr="00321078" w14:paraId="1A5D0B6C" w14:textId="77777777" w:rsidTr="00E749CA">
        <w:trPr>
          <w:jc w:val="center"/>
        </w:trPr>
        <w:tc>
          <w:tcPr>
            <w:tcW w:w="2547" w:type="dxa"/>
            <w:vMerge/>
            <w:shd w:val="clear" w:color="auto" w:fill="auto"/>
          </w:tcPr>
          <w:p w14:paraId="31E237C0" w14:textId="77777777" w:rsidR="00321078" w:rsidRPr="00E749CA" w:rsidRDefault="00321078" w:rsidP="003B6207">
            <w:pPr>
              <w:rPr>
                <w:rFonts w:ascii="Arial" w:hAnsi="Arial" w:cs="Arial"/>
                <w:b/>
              </w:rPr>
            </w:pPr>
          </w:p>
        </w:tc>
        <w:tc>
          <w:tcPr>
            <w:tcW w:w="6095" w:type="dxa"/>
            <w:shd w:val="clear" w:color="auto" w:fill="auto"/>
          </w:tcPr>
          <w:p w14:paraId="4E81829D" w14:textId="77777777" w:rsidR="00321078" w:rsidRPr="00321078" w:rsidRDefault="00321078" w:rsidP="003B6207">
            <w:pPr>
              <w:spacing w:after="0"/>
              <w:rPr>
                <w:rFonts w:ascii="Arial" w:hAnsi="Arial" w:cs="Arial"/>
              </w:rPr>
            </w:pPr>
            <w:r w:rsidRPr="00321078">
              <w:rPr>
                <w:rFonts w:ascii="Arial" w:hAnsi="Arial" w:cs="Arial"/>
              </w:rPr>
              <w:t>An environment that promotes wellbeing</w:t>
            </w:r>
          </w:p>
        </w:tc>
        <w:tc>
          <w:tcPr>
            <w:tcW w:w="805" w:type="dxa"/>
            <w:shd w:val="clear" w:color="auto" w:fill="auto"/>
          </w:tcPr>
          <w:p w14:paraId="597C8DE9" w14:textId="20FA416B" w:rsidR="00321078" w:rsidRPr="00321078" w:rsidRDefault="00321078" w:rsidP="00022C82">
            <w:pPr>
              <w:spacing w:after="0"/>
              <w:jc w:val="center"/>
              <w:rPr>
                <w:rFonts w:ascii="Arial" w:hAnsi="Arial" w:cs="Arial"/>
              </w:rPr>
            </w:pPr>
          </w:p>
        </w:tc>
      </w:tr>
      <w:tr w:rsidR="00321078" w:rsidRPr="00321078" w14:paraId="6E9B7F6F" w14:textId="77777777" w:rsidTr="00E749CA">
        <w:trPr>
          <w:jc w:val="center"/>
        </w:trPr>
        <w:tc>
          <w:tcPr>
            <w:tcW w:w="2547" w:type="dxa"/>
            <w:vMerge/>
            <w:shd w:val="clear" w:color="auto" w:fill="auto"/>
          </w:tcPr>
          <w:p w14:paraId="7E8BF7A9" w14:textId="77777777" w:rsidR="00321078" w:rsidRPr="00E749CA" w:rsidRDefault="00321078" w:rsidP="003B6207">
            <w:pPr>
              <w:rPr>
                <w:rFonts w:ascii="Arial" w:hAnsi="Arial" w:cs="Arial"/>
                <w:b/>
              </w:rPr>
            </w:pPr>
          </w:p>
        </w:tc>
        <w:tc>
          <w:tcPr>
            <w:tcW w:w="6095" w:type="dxa"/>
            <w:shd w:val="clear" w:color="auto" w:fill="auto"/>
          </w:tcPr>
          <w:p w14:paraId="5AA90EE5" w14:textId="77777777" w:rsidR="00321078" w:rsidRPr="00321078" w:rsidRDefault="00321078" w:rsidP="003B6207">
            <w:pPr>
              <w:spacing w:after="0"/>
              <w:rPr>
                <w:rFonts w:ascii="Arial" w:hAnsi="Arial" w:cs="Arial"/>
              </w:rPr>
            </w:pPr>
            <w:r w:rsidRPr="00321078">
              <w:rPr>
                <w:rFonts w:ascii="Arial" w:hAnsi="Arial" w:cs="Arial"/>
              </w:rPr>
              <w:t>Digital transformation to integrate care and improve patient, child and staff experience</w:t>
            </w:r>
          </w:p>
        </w:tc>
        <w:tc>
          <w:tcPr>
            <w:tcW w:w="805" w:type="dxa"/>
            <w:shd w:val="clear" w:color="auto" w:fill="auto"/>
          </w:tcPr>
          <w:p w14:paraId="22AD54D0" w14:textId="3BAC5A2C" w:rsidR="00321078" w:rsidRPr="00321078" w:rsidRDefault="00321078" w:rsidP="00022C82">
            <w:pPr>
              <w:spacing w:after="0"/>
              <w:jc w:val="center"/>
              <w:rPr>
                <w:rFonts w:ascii="Arial" w:hAnsi="Arial" w:cs="Arial"/>
              </w:rPr>
            </w:pPr>
          </w:p>
        </w:tc>
      </w:tr>
      <w:tr w:rsidR="00321078" w:rsidRPr="00321078" w14:paraId="06AE729B" w14:textId="77777777" w:rsidTr="00E749CA">
        <w:trPr>
          <w:jc w:val="center"/>
        </w:trPr>
        <w:tc>
          <w:tcPr>
            <w:tcW w:w="2547" w:type="dxa"/>
            <w:vMerge/>
            <w:shd w:val="clear" w:color="auto" w:fill="auto"/>
          </w:tcPr>
          <w:p w14:paraId="5E74B74A" w14:textId="77777777" w:rsidR="00321078" w:rsidRPr="00E749CA" w:rsidRDefault="00321078" w:rsidP="003B6207">
            <w:pPr>
              <w:rPr>
                <w:rFonts w:ascii="Arial" w:hAnsi="Arial" w:cs="Arial"/>
                <w:b/>
              </w:rPr>
            </w:pPr>
          </w:p>
        </w:tc>
        <w:tc>
          <w:tcPr>
            <w:tcW w:w="6095" w:type="dxa"/>
            <w:shd w:val="clear" w:color="auto" w:fill="auto"/>
          </w:tcPr>
          <w:p w14:paraId="3EA8765D" w14:textId="77777777" w:rsidR="00321078" w:rsidRPr="00321078" w:rsidRDefault="00321078" w:rsidP="003B6207">
            <w:pPr>
              <w:spacing w:after="0"/>
              <w:rPr>
                <w:rFonts w:ascii="Arial" w:hAnsi="Arial" w:cs="Arial"/>
              </w:rPr>
            </w:pPr>
            <w:r w:rsidRPr="00321078">
              <w:rPr>
                <w:rFonts w:ascii="Arial" w:hAnsi="Arial" w:cs="Arial"/>
              </w:rPr>
              <w:t>Healthcare innovation to improve quality</w:t>
            </w:r>
          </w:p>
        </w:tc>
        <w:tc>
          <w:tcPr>
            <w:tcW w:w="805" w:type="dxa"/>
            <w:shd w:val="clear" w:color="auto" w:fill="auto"/>
          </w:tcPr>
          <w:p w14:paraId="5FD19783" w14:textId="5E0C1B94" w:rsidR="00321078" w:rsidRPr="00321078" w:rsidRDefault="00321078" w:rsidP="00022C82">
            <w:pPr>
              <w:spacing w:after="0"/>
              <w:jc w:val="center"/>
              <w:rPr>
                <w:rFonts w:ascii="Arial" w:hAnsi="Arial" w:cs="Arial"/>
              </w:rPr>
            </w:pPr>
          </w:p>
        </w:tc>
      </w:tr>
      <w:tr w:rsidR="00321078" w:rsidRPr="00321078" w14:paraId="67DAA810" w14:textId="77777777" w:rsidTr="00E749CA">
        <w:trPr>
          <w:jc w:val="center"/>
        </w:trPr>
        <w:tc>
          <w:tcPr>
            <w:tcW w:w="2547" w:type="dxa"/>
            <w:shd w:val="clear" w:color="auto" w:fill="auto"/>
          </w:tcPr>
          <w:p w14:paraId="3F30EED1" w14:textId="138E3CA3" w:rsidR="00321078" w:rsidRPr="00E749CA" w:rsidRDefault="00321078" w:rsidP="00E749CA">
            <w:pPr>
              <w:spacing w:after="0" w:line="240" w:lineRule="auto"/>
              <w:rPr>
                <w:rFonts w:ascii="Arial" w:hAnsi="Arial" w:cs="Arial"/>
                <w:b/>
              </w:rPr>
            </w:pPr>
            <w:r w:rsidRPr="00E749CA">
              <w:rPr>
                <w:rFonts w:ascii="Arial" w:hAnsi="Arial" w:cs="Arial"/>
                <w:b/>
              </w:rPr>
              <w:t>Corporate Risks</w:t>
            </w:r>
            <w:r w:rsidR="00E749CA">
              <w:rPr>
                <w:rFonts w:ascii="Arial" w:hAnsi="Arial" w:cs="Arial"/>
                <w:b/>
              </w:rPr>
              <w:t>:</w:t>
            </w:r>
          </w:p>
          <w:p w14:paraId="6D6F5B01" w14:textId="1B44F327" w:rsidR="00E749CA" w:rsidRPr="00E749CA" w:rsidRDefault="00E749CA" w:rsidP="00E749CA">
            <w:pPr>
              <w:spacing w:after="0" w:line="240" w:lineRule="auto"/>
              <w:rPr>
                <w:rFonts w:ascii="Arial" w:hAnsi="Arial" w:cs="Arial"/>
                <w:b/>
              </w:rPr>
            </w:pPr>
          </w:p>
        </w:tc>
        <w:tc>
          <w:tcPr>
            <w:tcW w:w="6900" w:type="dxa"/>
            <w:gridSpan w:val="2"/>
            <w:shd w:val="clear" w:color="auto" w:fill="auto"/>
          </w:tcPr>
          <w:p w14:paraId="64032621" w14:textId="7E1A0000" w:rsidR="00321078" w:rsidRPr="00321078" w:rsidRDefault="00022C82" w:rsidP="00E749CA">
            <w:pPr>
              <w:spacing w:after="0" w:line="240" w:lineRule="auto"/>
              <w:rPr>
                <w:rFonts w:ascii="Arial" w:hAnsi="Arial" w:cs="Arial"/>
              </w:rPr>
            </w:pPr>
            <w:r>
              <w:rPr>
                <w:rFonts w:ascii="Arial" w:hAnsi="Arial" w:cs="Arial"/>
              </w:rPr>
              <w:t>No Corporate Risk associated with this paper</w:t>
            </w:r>
          </w:p>
        </w:tc>
      </w:tr>
      <w:tr w:rsidR="00321078" w:rsidRPr="00321078" w14:paraId="4D9008E2" w14:textId="77777777" w:rsidTr="00E749CA">
        <w:trPr>
          <w:jc w:val="center"/>
        </w:trPr>
        <w:tc>
          <w:tcPr>
            <w:tcW w:w="2547" w:type="dxa"/>
            <w:shd w:val="clear" w:color="auto" w:fill="auto"/>
          </w:tcPr>
          <w:p w14:paraId="4A6E531E" w14:textId="77777777" w:rsidR="00321078" w:rsidRPr="00E749CA" w:rsidRDefault="00321078" w:rsidP="00E749CA">
            <w:pPr>
              <w:spacing w:after="0" w:line="240" w:lineRule="auto"/>
              <w:rPr>
                <w:rFonts w:ascii="Arial" w:hAnsi="Arial" w:cs="Arial"/>
                <w:b/>
              </w:rPr>
            </w:pPr>
            <w:r w:rsidRPr="00E749CA">
              <w:rPr>
                <w:rFonts w:ascii="Arial" w:hAnsi="Arial" w:cs="Arial"/>
                <w:b/>
              </w:rPr>
              <w:t>Report History:</w:t>
            </w:r>
          </w:p>
          <w:p w14:paraId="05776F8F" w14:textId="77777777" w:rsidR="00321078" w:rsidRPr="00E749CA" w:rsidRDefault="00321078" w:rsidP="00E749CA">
            <w:pPr>
              <w:spacing w:after="0" w:line="240" w:lineRule="auto"/>
              <w:rPr>
                <w:rFonts w:ascii="Arial" w:hAnsi="Arial" w:cs="Arial"/>
                <w:b/>
              </w:rPr>
            </w:pPr>
          </w:p>
        </w:tc>
        <w:tc>
          <w:tcPr>
            <w:tcW w:w="6900" w:type="dxa"/>
            <w:gridSpan w:val="2"/>
            <w:shd w:val="clear" w:color="auto" w:fill="auto"/>
          </w:tcPr>
          <w:p w14:paraId="3AD051DF" w14:textId="637C94E3" w:rsidR="00321078" w:rsidRDefault="00022C82" w:rsidP="00F16337">
            <w:pPr>
              <w:spacing w:after="0" w:line="240" w:lineRule="auto"/>
              <w:rPr>
                <w:rFonts w:ascii="Arial" w:hAnsi="Arial" w:cs="Arial"/>
              </w:rPr>
            </w:pPr>
            <w:r>
              <w:rPr>
                <w:rFonts w:ascii="Arial" w:hAnsi="Arial" w:cs="Arial"/>
              </w:rPr>
              <w:t xml:space="preserve">The Board reviews and receives this annual </w:t>
            </w:r>
            <w:r w:rsidR="00645139">
              <w:rPr>
                <w:rFonts w:ascii="Arial" w:hAnsi="Arial" w:cs="Arial"/>
              </w:rPr>
              <w:t xml:space="preserve">declaration </w:t>
            </w:r>
            <w:r>
              <w:rPr>
                <w:rFonts w:ascii="Arial" w:hAnsi="Arial" w:cs="Arial"/>
              </w:rPr>
              <w:t>each May.</w:t>
            </w:r>
          </w:p>
          <w:p w14:paraId="433CB52D" w14:textId="77777777" w:rsidR="00022C82" w:rsidRDefault="00022C82" w:rsidP="00F16337">
            <w:pPr>
              <w:spacing w:after="0" w:line="240" w:lineRule="auto"/>
              <w:rPr>
                <w:rFonts w:ascii="Arial" w:hAnsi="Arial" w:cs="Arial"/>
              </w:rPr>
            </w:pPr>
          </w:p>
          <w:p w14:paraId="51FF6344" w14:textId="37936F46" w:rsidR="00022C82" w:rsidRPr="00022C82" w:rsidRDefault="00022C82" w:rsidP="00F16337">
            <w:pPr>
              <w:spacing w:after="0" w:line="240" w:lineRule="auto"/>
              <w:rPr>
                <w:rFonts w:ascii="Arial" w:hAnsi="Arial" w:cs="Arial"/>
              </w:rPr>
            </w:pPr>
            <w:r>
              <w:rPr>
                <w:rFonts w:ascii="Arial" w:hAnsi="Arial" w:cs="Arial"/>
              </w:rPr>
              <w:t>The report was also received for assurance at the Quality Committee on 29</w:t>
            </w:r>
            <w:r w:rsidRPr="00022C82">
              <w:rPr>
                <w:rFonts w:ascii="Arial" w:hAnsi="Arial" w:cs="Arial"/>
                <w:vertAlign w:val="superscript"/>
              </w:rPr>
              <w:t>th</w:t>
            </w:r>
            <w:r>
              <w:rPr>
                <w:rFonts w:ascii="Arial" w:hAnsi="Arial" w:cs="Arial"/>
              </w:rPr>
              <w:t xml:space="preserve"> May 2024.</w:t>
            </w:r>
          </w:p>
        </w:tc>
      </w:tr>
      <w:tr w:rsidR="00321078" w:rsidRPr="00321078" w14:paraId="6BF6F056" w14:textId="77777777" w:rsidTr="00E749CA">
        <w:trPr>
          <w:jc w:val="center"/>
        </w:trPr>
        <w:tc>
          <w:tcPr>
            <w:tcW w:w="2547" w:type="dxa"/>
            <w:shd w:val="clear" w:color="auto" w:fill="auto"/>
          </w:tcPr>
          <w:p w14:paraId="29B1B67F" w14:textId="77777777" w:rsidR="00321078" w:rsidRPr="00E749CA" w:rsidRDefault="00321078" w:rsidP="00E749CA">
            <w:pPr>
              <w:spacing w:after="0" w:line="240" w:lineRule="auto"/>
              <w:rPr>
                <w:rFonts w:ascii="Arial" w:hAnsi="Arial" w:cs="Arial"/>
                <w:b/>
              </w:rPr>
            </w:pPr>
            <w:r w:rsidRPr="00E749CA">
              <w:rPr>
                <w:rFonts w:ascii="Arial" w:hAnsi="Arial" w:cs="Arial"/>
                <w:b/>
              </w:rPr>
              <w:t>Recommendation:</w:t>
            </w:r>
          </w:p>
          <w:p w14:paraId="58344850" w14:textId="77777777" w:rsidR="00321078" w:rsidRPr="00E749CA" w:rsidRDefault="00321078" w:rsidP="00E749CA">
            <w:pPr>
              <w:spacing w:after="0" w:line="240" w:lineRule="auto"/>
              <w:rPr>
                <w:rFonts w:cs="Arial"/>
                <w:b/>
              </w:rPr>
            </w:pPr>
          </w:p>
          <w:p w14:paraId="21B2EB4C" w14:textId="5346A4FC" w:rsidR="00E749CA" w:rsidRPr="00E749CA" w:rsidRDefault="00E749CA" w:rsidP="00E749CA">
            <w:pPr>
              <w:spacing w:after="0" w:line="240" w:lineRule="auto"/>
              <w:rPr>
                <w:rFonts w:cs="Arial"/>
                <w:b/>
              </w:rPr>
            </w:pPr>
          </w:p>
        </w:tc>
        <w:tc>
          <w:tcPr>
            <w:tcW w:w="6900" w:type="dxa"/>
            <w:gridSpan w:val="2"/>
            <w:shd w:val="clear" w:color="auto" w:fill="auto"/>
          </w:tcPr>
          <w:p w14:paraId="67F98F2F" w14:textId="3D68A394" w:rsidR="004D6D39" w:rsidRPr="00321078" w:rsidRDefault="004D6D39" w:rsidP="00645139">
            <w:pPr>
              <w:spacing w:after="0" w:line="240" w:lineRule="auto"/>
            </w:pPr>
            <w:r w:rsidRPr="004D6D39">
              <w:rPr>
                <w:rFonts w:ascii="Arial" w:hAnsi="Arial" w:cs="Arial"/>
              </w:rPr>
              <w:t xml:space="preserve">The </w:t>
            </w:r>
            <w:r w:rsidR="00022C82">
              <w:rPr>
                <w:rFonts w:ascii="Arial" w:hAnsi="Arial" w:cs="Arial"/>
              </w:rPr>
              <w:t xml:space="preserve">Board is asked to approve the annual </w:t>
            </w:r>
            <w:r w:rsidR="00645139" w:rsidRPr="0076144F">
              <w:rPr>
                <w:rFonts w:ascii="Arial" w:hAnsi="Arial" w:cs="Arial"/>
              </w:rPr>
              <w:t>declaration</w:t>
            </w:r>
            <w:r w:rsidR="00022C82">
              <w:rPr>
                <w:rFonts w:ascii="Arial" w:hAnsi="Arial" w:cs="Arial"/>
              </w:rPr>
              <w:t>.</w:t>
            </w:r>
          </w:p>
        </w:tc>
      </w:tr>
    </w:tbl>
    <w:p w14:paraId="0119076A" w14:textId="383E2794" w:rsidR="002703C8" w:rsidRDefault="002703C8" w:rsidP="00CD105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900"/>
      </w:tblGrid>
      <w:tr w:rsidR="00321078" w:rsidRPr="00321078" w14:paraId="06C6FAED" w14:textId="77777777" w:rsidTr="00E749CA">
        <w:trPr>
          <w:jc w:val="center"/>
        </w:trPr>
        <w:tc>
          <w:tcPr>
            <w:tcW w:w="2547" w:type="dxa"/>
            <w:shd w:val="clear" w:color="auto" w:fill="auto"/>
          </w:tcPr>
          <w:p w14:paraId="15912A22" w14:textId="68C70D10" w:rsidR="00321078" w:rsidRPr="00E749CA" w:rsidRDefault="00321078" w:rsidP="00E749CA">
            <w:pPr>
              <w:spacing w:after="0"/>
              <w:rPr>
                <w:rFonts w:ascii="Arial" w:hAnsi="Arial" w:cs="Arial"/>
                <w:b/>
              </w:rPr>
            </w:pPr>
            <w:r w:rsidRPr="00E749CA">
              <w:rPr>
                <w:rFonts w:ascii="Arial" w:hAnsi="Arial" w:cs="Arial"/>
                <w:b/>
              </w:rPr>
              <w:t>Freedom of Information</w:t>
            </w:r>
            <w:r w:rsidR="00E749CA">
              <w:rPr>
                <w:rFonts w:ascii="Arial" w:hAnsi="Arial" w:cs="Arial"/>
                <w:b/>
              </w:rPr>
              <w:t>:</w:t>
            </w:r>
          </w:p>
        </w:tc>
        <w:tc>
          <w:tcPr>
            <w:tcW w:w="6900" w:type="dxa"/>
            <w:shd w:val="clear" w:color="auto" w:fill="auto"/>
          </w:tcPr>
          <w:p w14:paraId="7D0A14A5" w14:textId="422F4B57" w:rsidR="00321078" w:rsidRPr="00022C82" w:rsidRDefault="00022C82" w:rsidP="00E749CA">
            <w:pPr>
              <w:spacing w:after="0"/>
              <w:rPr>
                <w:rFonts w:ascii="Arial" w:hAnsi="Arial" w:cs="Arial"/>
                <w:color w:val="FF0000"/>
              </w:rPr>
            </w:pPr>
            <w:r w:rsidRPr="00022C82">
              <w:rPr>
                <w:rFonts w:ascii="Arial" w:hAnsi="Arial" w:cs="Arial"/>
              </w:rPr>
              <w:t>Available once published as part of Trust Board in Public papers.</w:t>
            </w:r>
          </w:p>
        </w:tc>
      </w:tr>
    </w:tbl>
    <w:p w14:paraId="75252C85" w14:textId="4F4A53EF" w:rsidR="00321078" w:rsidRDefault="00321078" w:rsidP="00CD105E">
      <w:pPr>
        <w:rPr>
          <w:rFonts w:ascii="Arial" w:hAnsi="Arial" w:cs="Arial"/>
        </w:rPr>
      </w:pPr>
    </w:p>
    <w:p w14:paraId="7182E764" w14:textId="5EFF8071" w:rsidR="00022C82" w:rsidRDefault="00022C82">
      <w:pPr>
        <w:rPr>
          <w:rFonts w:ascii="Arial" w:hAnsi="Arial" w:cs="Arial"/>
        </w:rPr>
      </w:pPr>
      <w:r>
        <w:rPr>
          <w:rFonts w:ascii="Arial" w:hAnsi="Arial" w:cs="Arial"/>
        </w:rPr>
        <w:br w:type="page"/>
      </w:r>
    </w:p>
    <w:p w14:paraId="0AEF6A50" w14:textId="5C3C0BE8" w:rsidR="00A5347A" w:rsidRDefault="00A5347A" w:rsidP="00CD105E">
      <w:pPr>
        <w:rPr>
          <w:rFonts w:ascii="Arial" w:hAnsi="Arial" w:cs="Arial"/>
        </w:rPr>
      </w:pPr>
    </w:p>
    <w:p w14:paraId="01D05788" w14:textId="77777777" w:rsidR="00022C82" w:rsidRDefault="00022C82" w:rsidP="00022C82">
      <w:pPr>
        <w:spacing w:after="0" w:line="240" w:lineRule="auto"/>
        <w:jc w:val="center"/>
        <w:rPr>
          <w:rFonts w:ascii="Arial" w:hAnsi="Arial" w:cs="Arial"/>
          <w:b/>
        </w:rPr>
      </w:pPr>
      <w:r>
        <w:rPr>
          <w:rFonts w:ascii="Arial" w:hAnsi="Arial" w:cs="Arial"/>
          <w:b/>
        </w:rPr>
        <w:t>TRUST BOARD (in Public)</w:t>
      </w:r>
    </w:p>
    <w:p w14:paraId="30BAB01C" w14:textId="595724EC" w:rsidR="00022C82" w:rsidRDefault="00022C82" w:rsidP="00022C82">
      <w:pPr>
        <w:spacing w:after="0" w:line="240" w:lineRule="auto"/>
        <w:jc w:val="center"/>
        <w:rPr>
          <w:rFonts w:ascii="Arial" w:hAnsi="Arial" w:cs="Arial"/>
          <w:b/>
        </w:rPr>
      </w:pPr>
      <w:r>
        <w:rPr>
          <w:rFonts w:ascii="Arial" w:hAnsi="Arial" w:cs="Arial"/>
          <w:b/>
        </w:rPr>
        <w:t xml:space="preserve">Eliminating Mixed Sex Accommodation (EMSA) </w:t>
      </w:r>
      <w:r w:rsidR="00645139">
        <w:rPr>
          <w:rFonts w:ascii="Arial" w:hAnsi="Arial" w:cs="Arial"/>
          <w:b/>
        </w:rPr>
        <w:t>/ Delivering Same Sex Accommodation</w:t>
      </w:r>
      <w:bookmarkStart w:id="0" w:name="_GoBack"/>
      <w:bookmarkEnd w:id="0"/>
      <w:r>
        <w:rPr>
          <w:rFonts w:ascii="Arial" w:hAnsi="Arial" w:cs="Arial"/>
          <w:b/>
        </w:rPr>
        <w:t xml:space="preserve"> Annual Statement</w:t>
      </w:r>
    </w:p>
    <w:p w14:paraId="0502E264" w14:textId="55B2930E" w:rsidR="00022C82" w:rsidRDefault="00022C82" w:rsidP="00022C82">
      <w:pPr>
        <w:spacing w:after="0" w:line="240" w:lineRule="auto"/>
        <w:jc w:val="center"/>
        <w:rPr>
          <w:rFonts w:ascii="Arial" w:hAnsi="Arial" w:cs="Arial"/>
          <w:b/>
        </w:rPr>
      </w:pPr>
      <w:r>
        <w:rPr>
          <w:rFonts w:ascii="Arial" w:hAnsi="Arial" w:cs="Arial"/>
          <w:b/>
        </w:rPr>
        <w:t>29</w:t>
      </w:r>
      <w:r w:rsidRPr="00022C82">
        <w:rPr>
          <w:rFonts w:ascii="Arial" w:hAnsi="Arial" w:cs="Arial"/>
          <w:b/>
          <w:vertAlign w:val="superscript"/>
        </w:rPr>
        <w:t>th</w:t>
      </w:r>
      <w:r>
        <w:rPr>
          <w:rFonts w:ascii="Arial" w:hAnsi="Arial" w:cs="Arial"/>
          <w:b/>
        </w:rPr>
        <w:t xml:space="preserve"> May 2024</w:t>
      </w:r>
    </w:p>
    <w:p w14:paraId="5AB3D3FE" w14:textId="77777777" w:rsidR="00022C82" w:rsidRDefault="00022C82" w:rsidP="00022C82">
      <w:pPr>
        <w:spacing w:after="0" w:line="240" w:lineRule="auto"/>
        <w:rPr>
          <w:rFonts w:ascii="Arial" w:hAnsi="Arial" w:cs="Arial"/>
          <w:b/>
        </w:rPr>
      </w:pPr>
    </w:p>
    <w:p w14:paraId="3FD8A3EB" w14:textId="77777777" w:rsidR="00022C82" w:rsidRDefault="00022C82" w:rsidP="00022C82">
      <w:pPr>
        <w:spacing w:after="0" w:line="240" w:lineRule="auto"/>
        <w:rPr>
          <w:rFonts w:ascii="Arial" w:hAnsi="Arial" w:cs="Arial"/>
          <w:b/>
        </w:rPr>
      </w:pPr>
      <w:r>
        <w:rPr>
          <w:rFonts w:ascii="Arial" w:hAnsi="Arial" w:cs="Arial"/>
          <w:b/>
        </w:rPr>
        <w:t xml:space="preserve">1.0 </w:t>
      </w:r>
      <w:r>
        <w:rPr>
          <w:rFonts w:ascii="Arial" w:hAnsi="Arial" w:cs="Arial"/>
          <w:b/>
        </w:rPr>
        <w:tab/>
        <w:t>INTRODUCTION</w:t>
      </w:r>
    </w:p>
    <w:p w14:paraId="751556BE" w14:textId="59218663" w:rsidR="00022C82" w:rsidRDefault="00022C82" w:rsidP="00022C82">
      <w:pPr>
        <w:spacing w:after="0" w:line="240" w:lineRule="auto"/>
        <w:ind w:left="720"/>
        <w:rPr>
          <w:rFonts w:ascii="Arial" w:hAnsi="Arial" w:cs="Arial"/>
        </w:rPr>
      </w:pPr>
      <w:r>
        <w:rPr>
          <w:rFonts w:ascii="Arial" w:hAnsi="Arial" w:cs="Arial"/>
        </w:rPr>
        <w:t>The Operating Framework 2011-12 made it clear that NHS organisations are expected to eliminate mixed-sex accommodation, except where it is in the overall best interest of the patient, or reflects their personal choice.  During 2023-24 there have been no reported breaches at the organisation.</w:t>
      </w:r>
    </w:p>
    <w:p w14:paraId="4EADB833" w14:textId="77777777" w:rsidR="00022C82" w:rsidRDefault="00022C82" w:rsidP="00022C82">
      <w:pPr>
        <w:spacing w:after="0" w:line="240" w:lineRule="auto"/>
        <w:rPr>
          <w:rFonts w:ascii="Arial" w:hAnsi="Arial" w:cs="Arial"/>
        </w:rPr>
      </w:pPr>
    </w:p>
    <w:p w14:paraId="79805C0F" w14:textId="3DAE9A42" w:rsidR="00022C82" w:rsidRDefault="00022C82" w:rsidP="00022C82">
      <w:pPr>
        <w:spacing w:after="0" w:line="240" w:lineRule="auto"/>
        <w:rPr>
          <w:rFonts w:ascii="Arial" w:hAnsi="Arial" w:cs="Arial"/>
          <w:b/>
        </w:rPr>
      </w:pPr>
      <w:r>
        <w:rPr>
          <w:rFonts w:ascii="Arial" w:hAnsi="Arial" w:cs="Arial"/>
          <w:b/>
        </w:rPr>
        <w:t xml:space="preserve">2.0 </w:t>
      </w:r>
      <w:r>
        <w:rPr>
          <w:rFonts w:ascii="Arial" w:hAnsi="Arial" w:cs="Arial"/>
          <w:b/>
        </w:rPr>
        <w:tab/>
        <w:t xml:space="preserve">ANNUAL </w:t>
      </w:r>
      <w:r w:rsidR="00645139">
        <w:rPr>
          <w:rFonts w:ascii="Arial" w:hAnsi="Arial" w:cs="Arial"/>
          <w:b/>
        </w:rPr>
        <w:t>DECLARATION</w:t>
      </w:r>
    </w:p>
    <w:p w14:paraId="4C589BFE" w14:textId="74599E49" w:rsidR="00022C82" w:rsidRDefault="00022C82" w:rsidP="00022C82">
      <w:pPr>
        <w:spacing w:after="0" w:line="240" w:lineRule="auto"/>
        <w:ind w:left="720"/>
        <w:rPr>
          <w:rFonts w:ascii="Arial" w:hAnsi="Arial" w:cs="Arial"/>
        </w:rPr>
      </w:pPr>
      <w:r>
        <w:rPr>
          <w:rFonts w:ascii="Arial" w:hAnsi="Arial" w:cs="Arial"/>
        </w:rPr>
        <w:t>Harrogate and District NHS Foundation Trust (HDFT) can confirm that the organisation is compliant with the government’s requirement “to eliminate mixed sex accommodation except where it is in the overall best interest of the patient, or reflects the patient</w:t>
      </w:r>
      <w:r w:rsidR="00645139">
        <w:rPr>
          <w:rFonts w:ascii="Arial" w:hAnsi="Arial" w:cs="Arial"/>
        </w:rPr>
        <w:t>’</w:t>
      </w:r>
      <w:r>
        <w:rPr>
          <w:rFonts w:ascii="Arial" w:hAnsi="Arial" w:cs="Arial"/>
        </w:rPr>
        <w:t>s choice”.</w:t>
      </w:r>
    </w:p>
    <w:p w14:paraId="7E653284" w14:textId="77777777" w:rsidR="00022C82" w:rsidRDefault="00022C82" w:rsidP="00022C82">
      <w:pPr>
        <w:spacing w:after="0" w:line="240" w:lineRule="auto"/>
        <w:ind w:left="720"/>
        <w:rPr>
          <w:rFonts w:ascii="Arial" w:hAnsi="Arial" w:cs="Arial"/>
        </w:rPr>
      </w:pPr>
    </w:p>
    <w:p w14:paraId="0B4FEA97" w14:textId="77777777" w:rsidR="00022C82" w:rsidRDefault="00022C82" w:rsidP="00022C82">
      <w:pPr>
        <w:spacing w:after="0" w:line="240" w:lineRule="auto"/>
        <w:ind w:left="720"/>
        <w:rPr>
          <w:rFonts w:ascii="Arial" w:hAnsi="Arial" w:cs="Arial"/>
        </w:rPr>
      </w:pPr>
      <w:r>
        <w:rPr>
          <w:rFonts w:ascii="Arial" w:hAnsi="Arial" w:cs="Arial"/>
        </w:rPr>
        <w:t>HDFT has the necessary facilities, resources and culture to ensure that patients who are admitted to our organisation are treated with respect and dignity and that the EMSA is adhered to.</w:t>
      </w:r>
    </w:p>
    <w:p w14:paraId="13E7676B" w14:textId="77777777" w:rsidR="00022C82" w:rsidRDefault="00022C82" w:rsidP="00022C82">
      <w:pPr>
        <w:spacing w:after="0" w:line="240" w:lineRule="auto"/>
        <w:ind w:left="720"/>
        <w:rPr>
          <w:rFonts w:ascii="Arial" w:hAnsi="Arial" w:cs="Arial"/>
        </w:rPr>
      </w:pPr>
    </w:p>
    <w:p w14:paraId="2F772F11" w14:textId="77777777" w:rsidR="00022C82" w:rsidRDefault="00022C82" w:rsidP="00022C82">
      <w:pPr>
        <w:spacing w:after="0" w:line="240" w:lineRule="auto"/>
        <w:ind w:left="720"/>
        <w:rPr>
          <w:rFonts w:ascii="Arial" w:hAnsi="Arial" w:cs="Arial"/>
        </w:rPr>
      </w:pPr>
      <w:r>
        <w:rPr>
          <w:rFonts w:ascii="Arial" w:hAnsi="Arial" w:cs="Arial"/>
        </w:rPr>
        <w:t>Evidence of compliance includes reports of any and all breaches via the organisation’s incident reporting system and is monitored through the Quality Report submitted to our operational Quality Governance Management Group and to our strategic, sub-committee of the Trust Board the Quality Committee.</w:t>
      </w:r>
    </w:p>
    <w:p w14:paraId="0A5565B0" w14:textId="77777777" w:rsidR="00022C82" w:rsidRDefault="00022C82" w:rsidP="00022C82">
      <w:pPr>
        <w:spacing w:after="0" w:line="240" w:lineRule="auto"/>
        <w:rPr>
          <w:rFonts w:ascii="Arial" w:hAnsi="Arial" w:cs="Arial"/>
        </w:rPr>
      </w:pPr>
    </w:p>
    <w:p w14:paraId="092AC17F" w14:textId="6E60AAB8" w:rsidR="00022C82" w:rsidRDefault="00022C82" w:rsidP="00022C82">
      <w:pPr>
        <w:spacing w:after="0" w:line="240" w:lineRule="auto"/>
        <w:rPr>
          <w:rFonts w:ascii="Arial" w:hAnsi="Arial" w:cs="Arial"/>
          <w:b/>
        </w:rPr>
      </w:pPr>
      <w:r>
        <w:rPr>
          <w:rFonts w:ascii="Arial" w:hAnsi="Arial" w:cs="Arial"/>
          <w:b/>
        </w:rPr>
        <w:t>3.0</w:t>
      </w:r>
      <w:r>
        <w:rPr>
          <w:rFonts w:ascii="Arial" w:hAnsi="Arial" w:cs="Arial"/>
          <w:b/>
        </w:rPr>
        <w:tab/>
        <w:t>RECOMMENDATIONS</w:t>
      </w:r>
    </w:p>
    <w:p w14:paraId="484DCD39" w14:textId="77777777" w:rsidR="00022C82" w:rsidRDefault="00022C82" w:rsidP="00022C82">
      <w:pPr>
        <w:spacing w:after="0" w:line="240" w:lineRule="auto"/>
        <w:ind w:left="720"/>
        <w:rPr>
          <w:rFonts w:ascii="Arial" w:hAnsi="Arial" w:cs="Arial"/>
        </w:rPr>
      </w:pPr>
      <w:r>
        <w:rPr>
          <w:rFonts w:ascii="Arial" w:hAnsi="Arial" w:cs="Arial"/>
        </w:rPr>
        <w:t>The Trust Board is requested to note and approve the statement as outlined at Section 2.0 of this report.  Following which the statement will be placed on the Trust website.</w:t>
      </w:r>
    </w:p>
    <w:p w14:paraId="6BC6E45D" w14:textId="77777777" w:rsidR="00022C82" w:rsidRDefault="00022C82" w:rsidP="00022C82">
      <w:pPr>
        <w:spacing w:after="0" w:line="240" w:lineRule="auto"/>
        <w:ind w:left="720"/>
        <w:rPr>
          <w:rFonts w:ascii="Arial" w:hAnsi="Arial" w:cs="Arial"/>
        </w:rPr>
      </w:pPr>
    </w:p>
    <w:p w14:paraId="4833A9C3" w14:textId="77777777" w:rsidR="00022C82" w:rsidRDefault="00022C82" w:rsidP="00022C82">
      <w:pPr>
        <w:spacing w:after="0" w:line="240" w:lineRule="auto"/>
        <w:ind w:left="720"/>
        <w:rPr>
          <w:rFonts w:ascii="Arial" w:hAnsi="Arial" w:cs="Arial"/>
          <w:b/>
        </w:rPr>
      </w:pPr>
      <w:r>
        <w:rPr>
          <w:rFonts w:ascii="Arial" w:hAnsi="Arial" w:cs="Arial"/>
          <w:b/>
        </w:rPr>
        <w:t>Emma Nunez</w:t>
      </w:r>
    </w:p>
    <w:p w14:paraId="01047FED" w14:textId="77777777" w:rsidR="00022C82" w:rsidRDefault="00022C82" w:rsidP="00022C82">
      <w:pPr>
        <w:spacing w:after="0" w:line="240" w:lineRule="auto"/>
        <w:ind w:left="720"/>
        <w:rPr>
          <w:rFonts w:ascii="Arial" w:hAnsi="Arial" w:cs="Arial"/>
          <w:b/>
        </w:rPr>
      </w:pPr>
      <w:r>
        <w:rPr>
          <w:rFonts w:ascii="Arial" w:hAnsi="Arial" w:cs="Arial"/>
          <w:b/>
        </w:rPr>
        <w:t>Executive Director of Nursing, Midwifery and AHPs</w:t>
      </w:r>
    </w:p>
    <w:p w14:paraId="24AC51A9" w14:textId="77777777" w:rsidR="00022C82" w:rsidRDefault="00022C82" w:rsidP="00022C82">
      <w:pPr>
        <w:spacing w:after="0" w:line="240" w:lineRule="auto"/>
        <w:ind w:left="720"/>
        <w:rPr>
          <w:rFonts w:ascii="Arial" w:hAnsi="Arial" w:cs="Arial"/>
          <w:b/>
        </w:rPr>
      </w:pPr>
      <w:r>
        <w:rPr>
          <w:rFonts w:ascii="Arial" w:hAnsi="Arial" w:cs="Arial"/>
          <w:b/>
        </w:rPr>
        <w:t>Deputy Chief Executive</w:t>
      </w:r>
    </w:p>
    <w:p w14:paraId="01C57A78" w14:textId="46D7E9F5" w:rsidR="00022C82" w:rsidRDefault="00022C82" w:rsidP="00022C82">
      <w:pPr>
        <w:spacing w:after="0" w:line="240" w:lineRule="auto"/>
        <w:ind w:left="720"/>
        <w:rPr>
          <w:rFonts w:ascii="Arial" w:hAnsi="Arial" w:cs="Arial"/>
          <w:b/>
        </w:rPr>
      </w:pPr>
    </w:p>
    <w:p w14:paraId="6437370A" w14:textId="51A753F6" w:rsidR="00022C82" w:rsidRDefault="00022C82" w:rsidP="00022C82">
      <w:pPr>
        <w:spacing w:after="0" w:line="240" w:lineRule="auto"/>
        <w:ind w:left="720"/>
        <w:rPr>
          <w:rFonts w:ascii="Arial" w:hAnsi="Arial" w:cs="Arial"/>
          <w:b/>
        </w:rPr>
      </w:pPr>
      <w:r>
        <w:rPr>
          <w:rFonts w:ascii="Arial" w:hAnsi="Arial" w:cs="Arial"/>
          <w:b/>
        </w:rPr>
        <w:t>Kate Southgate</w:t>
      </w:r>
    </w:p>
    <w:p w14:paraId="1B4CF549" w14:textId="31B3D968" w:rsidR="00022C82" w:rsidRDefault="00022C82" w:rsidP="00022C82">
      <w:pPr>
        <w:spacing w:after="0" w:line="240" w:lineRule="auto"/>
        <w:ind w:left="720"/>
        <w:rPr>
          <w:rFonts w:ascii="Arial" w:hAnsi="Arial" w:cs="Arial"/>
          <w:b/>
        </w:rPr>
      </w:pPr>
      <w:r>
        <w:rPr>
          <w:rFonts w:ascii="Arial" w:hAnsi="Arial" w:cs="Arial"/>
          <w:b/>
        </w:rPr>
        <w:t>Associate Director of Quality &amp; Corporate Affairs</w:t>
      </w:r>
    </w:p>
    <w:p w14:paraId="107CE9B9" w14:textId="77777777" w:rsidR="00022C82" w:rsidRDefault="00022C82" w:rsidP="00022C82">
      <w:pPr>
        <w:spacing w:after="0" w:line="240" w:lineRule="auto"/>
        <w:ind w:left="720"/>
        <w:rPr>
          <w:rFonts w:ascii="Arial" w:hAnsi="Arial" w:cs="Arial"/>
          <w:b/>
        </w:rPr>
      </w:pPr>
    </w:p>
    <w:p w14:paraId="0FF803CF" w14:textId="7FC51587" w:rsidR="00022C82" w:rsidRPr="00181445" w:rsidRDefault="00022C82" w:rsidP="00022C82">
      <w:pPr>
        <w:spacing w:after="0" w:line="240" w:lineRule="auto"/>
        <w:ind w:left="720"/>
        <w:rPr>
          <w:rFonts w:ascii="Arial" w:hAnsi="Arial" w:cs="Arial"/>
          <w:b/>
        </w:rPr>
      </w:pPr>
      <w:r>
        <w:rPr>
          <w:rFonts w:ascii="Arial" w:hAnsi="Arial" w:cs="Arial"/>
          <w:b/>
        </w:rPr>
        <w:t>May 2024</w:t>
      </w:r>
    </w:p>
    <w:p w14:paraId="38B6CC7E" w14:textId="77777777" w:rsidR="00022C82" w:rsidRDefault="00022C82" w:rsidP="00022C82">
      <w:pPr>
        <w:spacing w:after="0" w:line="240" w:lineRule="auto"/>
        <w:ind w:left="720"/>
        <w:rPr>
          <w:rFonts w:ascii="Arial" w:hAnsi="Arial" w:cs="Arial"/>
        </w:rPr>
      </w:pPr>
    </w:p>
    <w:p w14:paraId="06A1A1FF" w14:textId="77777777" w:rsidR="00022C82" w:rsidRDefault="00022C82" w:rsidP="00CD105E">
      <w:pPr>
        <w:rPr>
          <w:rFonts w:ascii="Arial" w:hAnsi="Arial" w:cs="Arial"/>
        </w:rPr>
      </w:pPr>
    </w:p>
    <w:sectPr w:rsidR="00022C82" w:rsidSect="00E749CA">
      <w:headerReference w:type="default" r:id="rId8"/>
      <w:footerReference w:type="default" r:id="rId9"/>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EEF0" w14:textId="77777777" w:rsidR="00F522CA" w:rsidRDefault="00F522CA" w:rsidP="0096555E">
      <w:pPr>
        <w:spacing w:after="0" w:line="240" w:lineRule="auto"/>
      </w:pPr>
      <w:r>
        <w:separator/>
      </w:r>
    </w:p>
  </w:endnote>
  <w:endnote w:type="continuationSeparator" w:id="0">
    <w:p w14:paraId="5C89EFA0" w14:textId="77777777" w:rsidR="00F522CA" w:rsidRDefault="00F522CA" w:rsidP="0096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F050" w14:textId="7DC07AB6" w:rsidR="00EF2C9C" w:rsidRDefault="00EF2C9C" w:rsidP="00324DBF">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3EEA" w14:textId="77777777" w:rsidR="00F522CA" w:rsidRDefault="00F522CA" w:rsidP="0096555E">
      <w:pPr>
        <w:spacing w:after="0" w:line="240" w:lineRule="auto"/>
      </w:pPr>
      <w:r>
        <w:separator/>
      </w:r>
    </w:p>
  </w:footnote>
  <w:footnote w:type="continuationSeparator" w:id="0">
    <w:p w14:paraId="6737A1FA" w14:textId="77777777" w:rsidR="00F522CA" w:rsidRDefault="00F522CA" w:rsidP="0096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4BF1" w14:textId="0B41B558" w:rsidR="00E749CA" w:rsidRDefault="00E749CA">
    <w:pPr>
      <w:pStyle w:val="Header"/>
    </w:pPr>
    <w:r w:rsidRPr="00814DFE">
      <w:rPr>
        <w:rFonts w:ascii="Arial" w:hAnsi="Arial" w:cs="Arial"/>
        <w:b/>
        <w:bCs/>
        <w:noProof/>
        <w:sz w:val="24"/>
        <w:szCs w:val="28"/>
        <w:lang w:eastAsia="en-GB"/>
      </w:rPr>
      <w:drawing>
        <wp:anchor distT="0" distB="0" distL="114300" distR="114300" simplePos="0" relativeHeight="251659264" behindDoc="0" locked="0" layoutInCell="1" allowOverlap="1" wp14:anchorId="5B3222D7" wp14:editId="25015CE8">
          <wp:simplePos x="0" y="0"/>
          <wp:positionH relativeFrom="margin">
            <wp:posOffset>15240</wp:posOffset>
          </wp:positionH>
          <wp:positionV relativeFrom="paragraph">
            <wp:posOffset>-389255</wp:posOffset>
          </wp:positionV>
          <wp:extent cx="2003425" cy="728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HDFT Logo.png"/>
                  <pic:cNvPicPr/>
                </pic:nvPicPr>
                <pic:blipFill>
                  <a:blip r:embed="rId1" cstate="email">
                    <a:extLst>
                      <a:ext uri="{28A0092B-C50C-407E-A947-70E740481C1C}">
                        <a14:useLocalDpi xmlns:a14="http://schemas.microsoft.com/office/drawing/2010/main"/>
                      </a:ext>
                    </a:extLst>
                  </a:blip>
                  <a:stretch>
                    <a:fillRect/>
                  </a:stretch>
                </pic:blipFill>
                <pic:spPr>
                  <a:xfrm>
                    <a:off x="0" y="0"/>
                    <a:ext cx="2003425" cy="728345"/>
                  </a:xfrm>
                  <a:prstGeom prst="rect">
                    <a:avLst/>
                  </a:prstGeom>
                </pic:spPr>
              </pic:pic>
            </a:graphicData>
          </a:graphic>
          <wp14:sizeRelH relativeFrom="page">
            <wp14:pctWidth>0</wp14:pctWidth>
          </wp14:sizeRelH>
          <wp14:sizeRelV relativeFrom="page">
            <wp14:pctHeight>0</wp14:pctHeight>
          </wp14:sizeRelV>
        </wp:anchor>
      </w:drawing>
    </w:r>
    <w:r w:rsidRPr="00814DFE">
      <w:rPr>
        <w:rFonts w:ascii="Arial" w:hAnsi="Arial" w:cs="Arial"/>
        <w:b/>
        <w:bCs/>
        <w:noProof/>
        <w:sz w:val="24"/>
        <w:szCs w:val="28"/>
        <w:lang w:eastAsia="en-GB"/>
      </w:rPr>
      <w:drawing>
        <wp:anchor distT="0" distB="0" distL="114300" distR="114300" simplePos="0" relativeHeight="251660288" behindDoc="0" locked="0" layoutInCell="1" allowOverlap="1" wp14:anchorId="2A4189E9" wp14:editId="72D6A724">
          <wp:simplePos x="0" y="0"/>
          <wp:positionH relativeFrom="margin">
            <wp:posOffset>4336415</wp:posOffset>
          </wp:positionH>
          <wp:positionV relativeFrom="paragraph">
            <wp:posOffset>-340995</wp:posOffset>
          </wp:positionV>
          <wp:extent cx="1796415" cy="739140"/>
          <wp:effectExtent l="0" t="0" r="0" b="3810"/>
          <wp:wrapNone/>
          <wp:docPr id="1798367042" name="Picture 1798367042" descr="C:\Users\l.parsons\AppData\Local\Microsoft\Windows\Temporary Internet Files\Content.Outlook\WSCDEF5M\hdft-logo-trimme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sons\AppData\Local\Microsoft\Windows\Temporary Internet Files\Content.Outlook\WSCDEF5M\hdft-logo-trimmed-white.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79641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E09"/>
    <w:multiLevelType w:val="hybridMultilevel"/>
    <w:tmpl w:val="70E21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B4A89"/>
    <w:multiLevelType w:val="hybridMultilevel"/>
    <w:tmpl w:val="7EBA222A"/>
    <w:lvl w:ilvl="0" w:tplc="6DB8C77E">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44E4E"/>
    <w:multiLevelType w:val="hybridMultilevel"/>
    <w:tmpl w:val="A84C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16D1"/>
    <w:multiLevelType w:val="hybridMultilevel"/>
    <w:tmpl w:val="E8EC59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34734"/>
    <w:multiLevelType w:val="hybridMultilevel"/>
    <w:tmpl w:val="9F529FEE"/>
    <w:lvl w:ilvl="0" w:tplc="19E85810">
      <w:start w:val="1"/>
      <w:numFmt w:val="bullet"/>
      <w:lvlText w:val="•"/>
      <w:lvlJc w:val="left"/>
      <w:pPr>
        <w:tabs>
          <w:tab w:val="num" w:pos="720"/>
        </w:tabs>
        <w:ind w:left="720" w:hanging="360"/>
      </w:pPr>
      <w:rPr>
        <w:rFonts w:ascii="Arial" w:hAnsi="Arial" w:hint="default"/>
      </w:rPr>
    </w:lvl>
    <w:lvl w:ilvl="1" w:tplc="C2001146" w:tentative="1">
      <w:start w:val="1"/>
      <w:numFmt w:val="bullet"/>
      <w:lvlText w:val="•"/>
      <w:lvlJc w:val="left"/>
      <w:pPr>
        <w:tabs>
          <w:tab w:val="num" w:pos="1440"/>
        </w:tabs>
        <w:ind w:left="1440" w:hanging="360"/>
      </w:pPr>
      <w:rPr>
        <w:rFonts w:ascii="Arial" w:hAnsi="Arial" w:hint="default"/>
      </w:rPr>
    </w:lvl>
    <w:lvl w:ilvl="2" w:tplc="093C83D2" w:tentative="1">
      <w:start w:val="1"/>
      <w:numFmt w:val="bullet"/>
      <w:lvlText w:val="•"/>
      <w:lvlJc w:val="left"/>
      <w:pPr>
        <w:tabs>
          <w:tab w:val="num" w:pos="2160"/>
        </w:tabs>
        <w:ind w:left="2160" w:hanging="360"/>
      </w:pPr>
      <w:rPr>
        <w:rFonts w:ascii="Arial" w:hAnsi="Arial" w:hint="default"/>
      </w:rPr>
    </w:lvl>
    <w:lvl w:ilvl="3" w:tplc="B3346DB8" w:tentative="1">
      <w:start w:val="1"/>
      <w:numFmt w:val="bullet"/>
      <w:lvlText w:val="•"/>
      <w:lvlJc w:val="left"/>
      <w:pPr>
        <w:tabs>
          <w:tab w:val="num" w:pos="2880"/>
        </w:tabs>
        <w:ind w:left="2880" w:hanging="360"/>
      </w:pPr>
      <w:rPr>
        <w:rFonts w:ascii="Arial" w:hAnsi="Arial" w:hint="default"/>
      </w:rPr>
    </w:lvl>
    <w:lvl w:ilvl="4" w:tplc="AD729F98" w:tentative="1">
      <w:start w:val="1"/>
      <w:numFmt w:val="bullet"/>
      <w:lvlText w:val="•"/>
      <w:lvlJc w:val="left"/>
      <w:pPr>
        <w:tabs>
          <w:tab w:val="num" w:pos="3600"/>
        </w:tabs>
        <w:ind w:left="3600" w:hanging="360"/>
      </w:pPr>
      <w:rPr>
        <w:rFonts w:ascii="Arial" w:hAnsi="Arial" w:hint="default"/>
      </w:rPr>
    </w:lvl>
    <w:lvl w:ilvl="5" w:tplc="FFA291BE" w:tentative="1">
      <w:start w:val="1"/>
      <w:numFmt w:val="bullet"/>
      <w:lvlText w:val="•"/>
      <w:lvlJc w:val="left"/>
      <w:pPr>
        <w:tabs>
          <w:tab w:val="num" w:pos="4320"/>
        </w:tabs>
        <w:ind w:left="4320" w:hanging="360"/>
      </w:pPr>
      <w:rPr>
        <w:rFonts w:ascii="Arial" w:hAnsi="Arial" w:hint="default"/>
      </w:rPr>
    </w:lvl>
    <w:lvl w:ilvl="6" w:tplc="C2B087A0" w:tentative="1">
      <w:start w:val="1"/>
      <w:numFmt w:val="bullet"/>
      <w:lvlText w:val="•"/>
      <w:lvlJc w:val="left"/>
      <w:pPr>
        <w:tabs>
          <w:tab w:val="num" w:pos="5040"/>
        </w:tabs>
        <w:ind w:left="5040" w:hanging="360"/>
      </w:pPr>
      <w:rPr>
        <w:rFonts w:ascii="Arial" w:hAnsi="Arial" w:hint="default"/>
      </w:rPr>
    </w:lvl>
    <w:lvl w:ilvl="7" w:tplc="65E45C2C" w:tentative="1">
      <w:start w:val="1"/>
      <w:numFmt w:val="bullet"/>
      <w:lvlText w:val="•"/>
      <w:lvlJc w:val="left"/>
      <w:pPr>
        <w:tabs>
          <w:tab w:val="num" w:pos="5760"/>
        </w:tabs>
        <w:ind w:left="5760" w:hanging="360"/>
      </w:pPr>
      <w:rPr>
        <w:rFonts w:ascii="Arial" w:hAnsi="Arial" w:hint="default"/>
      </w:rPr>
    </w:lvl>
    <w:lvl w:ilvl="8" w:tplc="62EC4F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120B37"/>
    <w:multiLevelType w:val="hybridMultilevel"/>
    <w:tmpl w:val="02442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627CFE"/>
    <w:multiLevelType w:val="hybridMultilevel"/>
    <w:tmpl w:val="DC2C45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2B6B0B"/>
    <w:multiLevelType w:val="hybridMultilevel"/>
    <w:tmpl w:val="AB603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F4648A"/>
    <w:multiLevelType w:val="multilevel"/>
    <w:tmpl w:val="FB488A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07214A"/>
    <w:multiLevelType w:val="hybridMultilevel"/>
    <w:tmpl w:val="A6E8A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36232F"/>
    <w:multiLevelType w:val="hybridMultilevel"/>
    <w:tmpl w:val="F820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12722"/>
    <w:multiLevelType w:val="hybridMultilevel"/>
    <w:tmpl w:val="672805BE"/>
    <w:lvl w:ilvl="0" w:tplc="3C587EE4">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57EDC"/>
    <w:multiLevelType w:val="hybridMultilevel"/>
    <w:tmpl w:val="86725EF8"/>
    <w:lvl w:ilvl="0" w:tplc="AD4243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F1C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384906"/>
    <w:multiLevelType w:val="hybridMultilevel"/>
    <w:tmpl w:val="639A7B08"/>
    <w:lvl w:ilvl="0" w:tplc="691239E8">
      <w:start w:val="1"/>
      <w:numFmt w:val="bullet"/>
      <w:lvlText w:val="•"/>
      <w:lvlJc w:val="left"/>
      <w:pPr>
        <w:tabs>
          <w:tab w:val="num" w:pos="720"/>
        </w:tabs>
        <w:ind w:left="720" w:hanging="360"/>
      </w:pPr>
      <w:rPr>
        <w:rFonts w:ascii="Arial" w:hAnsi="Arial" w:hint="default"/>
      </w:rPr>
    </w:lvl>
    <w:lvl w:ilvl="1" w:tplc="F776099A" w:tentative="1">
      <w:start w:val="1"/>
      <w:numFmt w:val="bullet"/>
      <w:lvlText w:val="•"/>
      <w:lvlJc w:val="left"/>
      <w:pPr>
        <w:tabs>
          <w:tab w:val="num" w:pos="1440"/>
        </w:tabs>
        <w:ind w:left="1440" w:hanging="360"/>
      </w:pPr>
      <w:rPr>
        <w:rFonts w:ascii="Arial" w:hAnsi="Arial" w:hint="default"/>
      </w:rPr>
    </w:lvl>
    <w:lvl w:ilvl="2" w:tplc="9EAEE552" w:tentative="1">
      <w:start w:val="1"/>
      <w:numFmt w:val="bullet"/>
      <w:lvlText w:val="•"/>
      <w:lvlJc w:val="left"/>
      <w:pPr>
        <w:tabs>
          <w:tab w:val="num" w:pos="2160"/>
        </w:tabs>
        <w:ind w:left="2160" w:hanging="360"/>
      </w:pPr>
      <w:rPr>
        <w:rFonts w:ascii="Arial" w:hAnsi="Arial" w:hint="default"/>
      </w:rPr>
    </w:lvl>
    <w:lvl w:ilvl="3" w:tplc="0B82F4E2" w:tentative="1">
      <w:start w:val="1"/>
      <w:numFmt w:val="bullet"/>
      <w:lvlText w:val="•"/>
      <w:lvlJc w:val="left"/>
      <w:pPr>
        <w:tabs>
          <w:tab w:val="num" w:pos="2880"/>
        </w:tabs>
        <w:ind w:left="2880" w:hanging="360"/>
      </w:pPr>
      <w:rPr>
        <w:rFonts w:ascii="Arial" w:hAnsi="Arial" w:hint="default"/>
      </w:rPr>
    </w:lvl>
    <w:lvl w:ilvl="4" w:tplc="2B5E447C" w:tentative="1">
      <w:start w:val="1"/>
      <w:numFmt w:val="bullet"/>
      <w:lvlText w:val="•"/>
      <w:lvlJc w:val="left"/>
      <w:pPr>
        <w:tabs>
          <w:tab w:val="num" w:pos="3600"/>
        </w:tabs>
        <w:ind w:left="3600" w:hanging="360"/>
      </w:pPr>
      <w:rPr>
        <w:rFonts w:ascii="Arial" w:hAnsi="Arial" w:hint="default"/>
      </w:rPr>
    </w:lvl>
    <w:lvl w:ilvl="5" w:tplc="D244F7BA" w:tentative="1">
      <w:start w:val="1"/>
      <w:numFmt w:val="bullet"/>
      <w:lvlText w:val="•"/>
      <w:lvlJc w:val="left"/>
      <w:pPr>
        <w:tabs>
          <w:tab w:val="num" w:pos="4320"/>
        </w:tabs>
        <w:ind w:left="4320" w:hanging="360"/>
      </w:pPr>
      <w:rPr>
        <w:rFonts w:ascii="Arial" w:hAnsi="Arial" w:hint="default"/>
      </w:rPr>
    </w:lvl>
    <w:lvl w:ilvl="6" w:tplc="32BA91E0" w:tentative="1">
      <w:start w:val="1"/>
      <w:numFmt w:val="bullet"/>
      <w:lvlText w:val="•"/>
      <w:lvlJc w:val="left"/>
      <w:pPr>
        <w:tabs>
          <w:tab w:val="num" w:pos="5040"/>
        </w:tabs>
        <w:ind w:left="5040" w:hanging="360"/>
      </w:pPr>
      <w:rPr>
        <w:rFonts w:ascii="Arial" w:hAnsi="Arial" w:hint="default"/>
      </w:rPr>
    </w:lvl>
    <w:lvl w:ilvl="7" w:tplc="A7FACD6A" w:tentative="1">
      <w:start w:val="1"/>
      <w:numFmt w:val="bullet"/>
      <w:lvlText w:val="•"/>
      <w:lvlJc w:val="left"/>
      <w:pPr>
        <w:tabs>
          <w:tab w:val="num" w:pos="5760"/>
        </w:tabs>
        <w:ind w:left="5760" w:hanging="360"/>
      </w:pPr>
      <w:rPr>
        <w:rFonts w:ascii="Arial" w:hAnsi="Arial" w:hint="default"/>
      </w:rPr>
    </w:lvl>
    <w:lvl w:ilvl="8" w:tplc="D18EEB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D40D4F"/>
    <w:multiLevelType w:val="hybridMultilevel"/>
    <w:tmpl w:val="0298E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B377E8"/>
    <w:multiLevelType w:val="hybridMultilevel"/>
    <w:tmpl w:val="85E2D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1D27D1B"/>
    <w:multiLevelType w:val="hybridMultilevel"/>
    <w:tmpl w:val="7F9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842B1"/>
    <w:multiLevelType w:val="hybridMultilevel"/>
    <w:tmpl w:val="5FC47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D80102B"/>
    <w:multiLevelType w:val="hybridMultilevel"/>
    <w:tmpl w:val="F0881436"/>
    <w:lvl w:ilvl="0" w:tplc="A9E07B58">
      <w:start w:val="1"/>
      <w:numFmt w:val="upperLetter"/>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72CC1"/>
    <w:multiLevelType w:val="hybridMultilevel"/>
    <w:tmpl w:val="67B03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7024B2"/>
    <w:multiLevelType w:val="hybridMultilevel"/>
    <w:tmpl w:val="D49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E1E79"/>
    <w:multiLevelType w:val="hybridMultilevel"/>
    <w:tmpl w:val="81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457B0"/>
    <w:multiLevelType w:val="hybridMultilevel"/>
    <w:tmpl w:val="9CB4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24DBB"/>
    <w:multiLevelType w:val="hybridMultilevel"/>
    <w:tmpl w:val="9E58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51BDC"/>
    <w:multiLevelType w:val="hybridMultilevel"/>
    <w:tmpl w:val="0380B096"/>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26" w15:restartNumberingAfterBreak="0">
    <w:nsid w:val="55BA7970"/>
    <w:multiLevelType w:val="hybridMultilevel"/>
    <w:tmpl w:val="01D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71AAE"/>
    <w:multiLevelType w:val="hybridMultilevel"/>
    <w:tmpl w:val="89C6E2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9834CCF"/>
    <w:multiLevelType w:val="multilevel"/>
    <w:tmpl w:val="19DEB016"/>
    <w:lvl w:ilvl="0">
      <w:start w:val="1"/>
      <w:numFmt w:val="decimal"/>
      <w:lvlText w:val="%1."/>
      <w:lvlJc w:val="left"/>
      <w:pPr>
        <w:ind w:left="360" w:hanging="360"/>
      </w:pPr>
      <w:rPr>
        <w:rFonts w:hint="default"/>
      </w:rPr>
    </w:lvl>
    <w:lvl w:ilvl="1">
      <w:start w:val="1"/>
      <w:numFmt w:val="decimal"/>
      <w:lvlText w:val="%1.%2."/>
      <w:lvlJc w:val="left"/>
      <w:pPr>
        <w:ind w:left="891" w:hanging="50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EC6B59"/>
    <w:multiLevelType w:val="hybridMultilevel"/>
    <w:tmpl w:val="0F5C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21751"/>
    <w:multiLevelType w:val="hybridMultilevel"/>
    <w:tmpl w:val="58D0A416"/>
    <w:lvl w:ilvl="0" w:tplc="0809000B">
      <w:start w:val="1"/>
      <w:numFmt w:val="bullet"/>
      <w:lvlText w:val=""/>
      <w:lvlJc w:val="left"/>
      <w:pPr>
        <w:ind w:left="1106" w:hanging="360"/>
      </w:pPr>
      <w:rPr>
        <w:rFonts w:ascii="Wingdings" w:hAnsi="Wingdings" w:hint="default"/>
      </w:rPr>
    </w:lvl>
    <w:lvl w:ilvl="1" w:tplc="0809000B">
      <w:start w:val="1"/>
      <w:numFmt w:val="bullet"/>
      <w:lvlText w:val=""/>
      <w:lvlJc w:val="left"/>
      <w:pPr>
        <w:ind w:left="1826" w:hanging="360"/>
      </w:pPr>
      <w:rPr>
        <w:rFonts w:ascii="Wingdings" w:hAnsi="Wingdings"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31" w15:restartNumberingAfterBreak="0">
    <w:nsid w:val="65A707D6"/>
    <w:multiLevelType w:val="hybridMultilevel"/>
    <w:tmpl w:val="876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55B5D"/>
    <w:multiLevelType w:val="hybridMultilevel"/>
    <w:tmpl w:val="7738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85B31"/>
    <w:multiLevelType w:val="hybridMultilevel"/>
    <w:tmpl w:val="3AF2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4699A"/>
    <w:multiLevelType w:val="hybridMultilevel"/>
    <w:tmpl w:val="1EAE3EFC"/>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5" w15:restartNumberingAfterBreak="0">
    <w:nsid w:val="7CB50B18"/>
    <w:multiLevelType w:val="hybridMultilevel"/>
    <w:tmpl w:val="795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E3800"/>
    <w:multiLevelType w:val="multilevel"/>
    <w:tmpl w:val="33C0B6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8F3DA1"/>
    <w:multiLevelType w:val="hybridMultilevel"/>
    <w:tmpl w:val="63B232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A856F0"/>
    <w:multiLevelType w:val="hybridMultilevel"/>
    <w:tmpl w:val="E7AE9FA8"/>
    <w:lvl w:ilvl="0" w:tplc="08090001">
      <w:start w:val="1"/>
      <w:numFmt w:val="bullet"/>
      <w:lvlText w:val=""/>
      <w:lvlJc w:val="left"/>
      <w:pPr>
        <w:ind w:left="746" w:hanging="360"/>
      </w:pPr>
      <w:rPr>
        <w:rFonts w:ascii="Symbol" w:hAnsi="Symbol" w:hint="default"/>
      </w:rPr>
    </w:lvl>
    <w:lvl w:ilvl="1" w:tplc="0809000B">
      <w:start w:val="1"/>
      <w:numFmt w:val="bullet"/>
      <w:lvlText w:val=""/>
      <w:lvlJc w:val="left"/>
      <w:pPr>
        <w:ind w:left="1466" w:hanging="360"/>
      </w:pPr>
      <w:rPr>
        <w:rFonts w:ascii="Wingdings" w:hAnsi="Wingdings"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39" w15:restartNumberingAfterBreak="0">
    <w:nsid w:val="7DD51DBB"/>
    <w:multiLevelType w:val="hybridMultilevel"/>
    <w:tmpl w:val="83D03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F27B5D"/>
    <w:multiLevelType w:val="hybridMultilevel"/>
    <w:tmpl w:val="7B969692"/>
    <w:lvl w:ilvl="0" w:tplc="B64AD09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9"/>
  </w:num>
  <w:num w:numId="4">
    <w:abstractNumId w:val="37"/>
  </w:num>
  <w:num w:numId="5">
    <w:abstractNumId w:val="28"/>
  </w:num>
  <w:num w:numId="6">
    <w:abstractNumId w:val="1"/>
  </w:num>
  <w:num w:numId="7">
    <w:abstractNumId w:val="30"/>
  </w:num>
  <w:num w:numId="8">
    <w:abstractNumId w:val="13"/>
  </w:num>
  <w:num w:numId="9">
    <w:abstractNumId w:val="32"/>
  </w:num>
  <w:num w:numId="10">
    <w:abstractNumId w:val="34"/>
  </w:num>
  <w:num w:numId="11">
    <w:abstractNumId w:val="38"/>
  </w:num>
  <w:num w:numId="12">
    <w:abstractNumId w:val="25"/>
  </w:num>
  <w:num w:numId="13">
    <w:abstractNumId w:val="8"/>
  </w:num>
  <w:num w:numId="14">
    <w:abstractNumId w:val="6"/>
  </w:num>
  <w:num w:numId="15">
    <w:abstractNumId w:val="27"/>
  </w:num>
  <w:num w:numId="16">
    <w:abstractNumId w:val="16"/>
  </w:num>
  <w:num w:numId="17">
    <w:abstractNumId w:val="18"/>
  </w:num>
  <w:num w:numId="18">
    <w:abstractNumId w:val="2"/>
  </w:num>
  <w:num w:numId="19">
    <w:abstractNumId w:val="5"/>
  </w:num>
  <w:num w:numId="20">
    <w:abstractNumId w:val="0"/>
  </w:num>
  <w:num w:numId="21">
    <w:abstractNumId w:val="17"/>
  </w:num>
  <w:num w:numId="22">
    <w:abstractNumId w:val="14"/>
  </w:num>
  <w:num w:numId="23">
    <w:abstractNumId w:val="4"/>
  </w:num>
  <w:num w:numId="24">
    <w:abstractNumId w:val="36"/>
  </w:num>
  <w:num w:numId="25">
    <w:abstractNumId w:val="11"/>
  </w:num>
  <w:num w:numId="26">
    <w:abstractNumId w:val="12"/>
  </w:num>
  <w:num w:numId="27">
    <w:abstractNumId w:val="40"/>
  </w:num>
  <w:num w:numId="28">
    <w:abstractNumId w:val="24"/>
  </w:num>
  <w:num w:numId="29">
    <w:abstractNumId w:val="10"/>
  </w:num>
  <w:num w:numId="30">
    <w:abstractNumId w:val="33"/>
  </w:num>
  <w:num w:numId="31">
    <w:abstractNumId w:val="29"/>
  </w:num>
  <w:num w:numId="32">
    <w:abstractNumId w:val="21"/>
  </w:num>
  <w:num w:numId="33">
    <w:abstractNumId w:val="2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7"/>
  </w:num>
  <w:num w:numId="38">
    <w:abstractNumId w:val="15"/>
  </w:num>
  <w:num w:numId="39">
    <w:abstractNumId w:val="22"/>
  </w:num>
  <w:num w:numId="40">
    <w:abstractNumId w:val="26"/>
  </w:num>
  <w:num w:numId="41">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5"/>
    <w:rsid w:val="00003078"/>
    <w:rsid w:val="000068DD"/>
    <w:rsid w:val="0001028F"/>
    <w:rsid w:val="00016E67"/>
    <w:rsid w:val="00022BF2"/>
    <w:rsid w:val="00022C82"/>
    <w:rsid w:val="00023179"/>
    <w:rsid w:val="00024CB6"/>
    <w:rsid w:val="000317C8"/>
    <w:rsid w:val="00040FFB"/>
    <w:rsid w:val="00045258"/>
    <w:rsid w:val="00050D65"/>
    <w:rsid w:val="00053429"/>
    <w:rsid w:val="000535E5"/>
    <w:rsid w:val="0005430C"/>
    <w:rsid w:val="00054E57"/>
    <w:rsid w:val="0008500A"/>
    <w:rsid w:val="000962C1"/>
    <w:rsid w:val="000A51E7"/>
    <w:rsid w:val="000B4C9C"/>
    <w:rsid w:val="000B5715"/>
    <w:rsid w:val="000D1A7C"/>
    <w:rsid w:val="000D30B5"/>
    <w:rsid w:val="000E1B1D"/>
    <w:rsid w:val="000E23FE"/>
    <w:rsid w:val="0010227E"/>
    <w:rsid w:val="00106B51"/>
    <w:rsid w:val="00110D81"/>
    <w:rsid w:val="00122B48"/>
    <w:rsid w:val="0012768C"/>
    <w:rsid w:val="00131F28"/>
    <w:rsid w:val="00144FDC"/>
    <w:rsid w:val="00150715"/>
    <w:rsid w:val="00156CF3"/>
    <w:rsid w:val="00157692"/>
    <w:rsid w:val="001652AF"/>
    <w:rsid w:val="001667BE"/>
    <w:rsid w:val="00170E05"/>
    <w:rsid w:val="00172E84"/>
    <w:rsid w:val="001846E7"/>
    <w:rsid w:val="00187B34"/>
    <w:rsid w:val="00192204"/>
    <w:rsid w:val="00193BBE"/>
    <w:rsid w:val="00196DEF"/>
    <w:rsid w:val="001A14A7"/>
    <w:rsid w:val="001A4829"/>
    <w:rsid w:val="001C240A"/>
    <w:rsid w:val="001C341B"/>
    <w:rsid w:val="001D09C0"/>
    <w:rsid w:val="001D27D2"/>
    <w:rsid w:val="001D2955"/>
    <w:rsid w:val="001D2AE4"/>
    <w:rsid w:val="001E1C1F"/>
    <w:rsid w:val="001E6C2E"/>
    <w:rsid w:val="001F191D"/>
    <w:rsid w:val="001F26F9"/>
    <w:rsid w:val="001F4D2E"/>
    <w:rsid w:val="00210884"/>
    <w:rsid w:val="0021769D"/>
    <w:rsid w:val="0022218A"/>
    <w:rsid w:val="00234CCF"/>
    <w:rsid w:val="002361B9"/>
    <w:rsid w:val="0023738C"/>
    <w:rsid w:val="002375A2"/>
    <w:rsid w:val="00237816"/>
    <w:rsid w:val="00242D2E"/>
    <w:rsid w:val="00244E78"/>
    <w:rsid w:val="0025222C"/>
    <w:rsid w:val="002548FC"/>
    <w:rsid w:val="00267463"/>
    <w:rsid w:val="002703C8"/>
    <w:rsid w:val="002704E0"/>
    <w:rsid w:val="00271A06"/>
    <w:rsid w:val="00282ABA"/>
    <w:rsid w:val="002842CF"/>
    <w:rsid w:val="00287E9F"/>
    <w:rsid w:val="00293AA1"/>
    <w:rsid w:val="002A0563"/>
    <w:rsid w:val="002A6AFD"/>
    <w:rsid w:val="002A758F"/>
    <w:rsid w:val="002C775A"/>
    <w:rsid w:val="002D0B31"/>
    <w:rsid w:val="002D27D7"/>
    <w:rsid w:val="002D2DB5"/>
    <w:rsid w:val="002D3DED"/>
    <w:rsid w:val="002D41F7"/>
    <w:rsid w:val="002D79E5"/>
    <w:rsid w:val="002E56E4"/>
    <w:rsid w:val="002E7AFE"/>
    <w:rsid w:val="003005F1"/>
    <w:rsid w:val="00310334"/>
    <w:rsid w:val="00311705"/>
    <w:rsid w:val="00314B54"/>
    <w:rsid w:val="003200A4"/>
    <w:rsid w:val="00321078"/>
    <w:rsid w:val="00322A52"/>
    <w:rsid w:val="00324DBF"/>
    <w:rsid w:val="00325E8D"/>
    <w:rsid w:val="0033381B"/>
    <w:rsid w:val="00343E8B"/>
    <w:rsid w:val="00350AB2"/>
    <w:rsid w:val="00354641"/>
    <w:rsid w:val="003613DC"/>
    <w:rsid w:val="00375C46"/>
    <w:rsid w:val="0038566B"/>
    <w:rsid w:val="00391061"/>
    <w:rsid w:val="003915C9"/>
    <w:rsid w:val="00391919"/>
    <w:rsid w:val="003A2DD4"/>
    <w:rsid w:val="003A4EC7"/>
    <w:rsid w:val="003B6207"/>
    <w:rsid w:val="003B73B9"/>
    <w:rsid w:val="003C55D8"/>
    <w:rsid w:val="003D0E02"/>
    <w:rsid w:val="003E3B51"/>
    <w:rsid w:val="003F689E"/>
    <w:rsid w:val="0040205D"/>
    <w:rsid w:val="00410198"/>
    <w:rsid w:val="004166F6"/>
    <w:rsid w:val="004337AF"/>
    <w:rsid w:val="00434138"/>
    <w:rsid w:val="00456722"/>
    <w:rsid w:val="00456A00"/>
    <w:rsid w:val="00467BBD"/>
    <w:rsid w:val="00472BB2"/>
    <w:rsid w:val="00483B21"/>
    <w:rsid w:val="00486167"/>
    <w:rsid w:val="00486DBB"/>
    <w:rsid w:val="004879D5"/>
    <w:rsid w:val="00496F9F"/>
    <w:rsid w:val="004A0642"/>
    <w:rsid w:val="004A21E6"/>
    <w:rsid w:val="004D091A"/>
    <w:rsid w:val="004D11D6"/>
    <w:rsid w:val="004D4D41"/>
    <w:rsid w:val="004D5448"/>
    <w:rsid w:val="004D6D39"/>
    <w:rsid w:val="004E2F61"/>
    <w:rsid w:val="004F3B1C"/>
    <w:rsid w:val="00500032"/>
    <w:rsid w:val="00501AA2"/>
    <w:rsid w:val="005038CA"/>
    <w:rsid w:val="00503FAE"/>
    <w:rsid w:val="005051C1"/>
    <w:rsid w:val="0051337C"/>
    <w:rsid w:val="0051731E"/>
    <w:rsid w:val="00520A96"/>
    <w:rsid w:val="005223BA"/>
    <w:rsid w:val="0052537E"/>
    <w:rsid w:val="00533377"/>
    <w:rsid w:val="00536872"/>
    <w:rsid w:val="00541182"/>
    <w:rsid w:val="00553BEF"/>
    <w:rsid w:val="00557455"/>
    <w:rsid w:val="00557E18"/>
    <w:rsid w:val="00574A15"/>
    <w:rsid w:val="00583247"/>
    <w:rsid w:val="005A5D72"/>
    <w:rsid w:val="005C1403"/>
    <w:rsid w:val="005C1930"/>
    <w:rsid w:val="005C7387"/>
    <w:rsid w:val="005D32E3"/>
    <w:rsid w:val="005D5F2D"/>
    <w:rsid w:val="005D5F9D"/>
    <w:rsid w:val="005D6830"/>
    <w:rsid w:val="005E2272"/>
    <w:rsid w:val="005E4E55"/>
    <w:rsid w:val="005E7E22"/>
    <w:rsid w:val="00607BCE"/>
    <w:rsid w:val="0061333E"/>
    <w:rsid w:val="00613656"/>
    <w:rsid w:val="006171C4"/>
    <w:rsid w:val="00635EF4"/>
    <w:rsid w:val="00636F8F"/>
    <w:rsid w:val="00644706"/>
    <w:rsid w:val="00645139"/>
    <w:rsid w:val="00652337"/>
    <w:rsid w:val="00652E8A"/>
    <w:rsid w:val="006534B6"/>
    <w:rsid w:val="006543E5"/>
    <w:rsid w:val="00661B66"/>
    <w:rsid w:val="006667BD"/>
    <w:rsid w:val="006711CE"/>
    <w:rsid w:val="00682064"/>
    <w:rsid w:val="006859E2"/>
    <w:rsid w:val="006C5478"/>
    <w:rsid w:val="006F0E76"/>
    <w:rsid w:val="006F355E"/>
    <w:rsid w:val="00706168"/>
    <w:rsid w:val="007119F7"/>
    <w:rsid w:val="00720574"/>
    <w:rsid w:val="0072439D"/>
    <w:rsid w:val="00727B49"/>
    <w:rsid w:val="00735421"/>
    <w:rsid w:val="00752E78"/>
    <w:rsid w:val="007609EF"/>
    <w:rsid w:val="0076144F"/>
    <w:rsid w:val="0076407D"/>
    <w:rsid w:val="007746B9"/>
    <w:rsid w:val="007928EC"/>
    <w:rsid w:val="007A0083"/>
    <w:rsid w:val="007B23FD"/>
    <w:rsid w:val="007B383B"/>
    <w:rsid w:val="007B56D2"/>
    <w:rsid w:val="007B7CB2"/>
    <w:rsid w:val="007C4BD0"/>
    <w:rsid w:val="007D1BDA"/>
    <w:rsid w:val="007D3785"/>
    <w:rsid w:val="007D617A"/>
    <w:rsid w:val="007D72C9"/>
    <w:rsid w:val="007E26B4"/>
    <w:rsid w:val="007E4831"/>
    <w:rsid w:val="007E6DD7"/>
    <w:rsid w:val="008038BD"/>
    <w:rsid w:val="00814DFE"/>
    <w:rsid w:val="00824328"/>
    <w:rsid w:val="00826864"/>
    <w:rsid w:val="0083139F"/>
    <w:rsid w:val="0083403F"/>
    <w:rsid w:val="008377BB"/>
    <w:rsid w:val="00846D40"/>
    <w:rsid w:val="008548E1"/>
    <w:rsid w:val="00854F0E"/>
    <w:rsid w:val="00863CE6"/>
    <w:rsid w:val="00872415"/>
    <w:rsid w:val="00873626"/>
    <w:rsid w:val="008745CF"/>
    <w:rsid w:val="00875505"/>
    <w:rsid w:val="00875C45"/>
    <w:rsid w:val="0089206E"/>
    <w:rsid w:val="00895AE6"/>
    <w:rsid w:val="008961E3"/>
    <w:rsid w:val="008A39E0"/>
    <w:rsid w:val="008A7CDD"/>
    <w:rsid w:val="008A7DEC"/>
    <w:rsid w:val="008B0728"/>
    <w:rsid w:val="008B073A"/>
    <w:rsid w:val="008B10A6"/>
    <w:rsid w:val="008B5100"/>
    <w:rsid w:val="008C2130"/>
    <w:rsid w:val="008C281F"/>
    <w:rsid w:val="008C5467"/>
    <w:rsid w:val="008D1C70"/>
    <w:rsid w:val="008E2A29"/>
    <w:rsid w:val="008E2EB0"/>
    <w:rsid w:val="008F28FC"/>
    <w:rsid w:val="008F7190"/>
    <w:rsid w:val="0090625D"/>
    <w:rsid w:val="009075D8"/>
    <w:rsid w:val="00922733"/>
    <w:rsid w:val="00926342"/>
    <w:rsid w:val="00931446"/>
    <w:rsid w:val="00936A9F"/>
    <w:rsid w:val="00953729"/>
    <w:rsid w:val="0096555E"/>
    <w:rsid w:val="0096701A"/>
    <w:rsid w:val="0097378A"/>
    <w:rsid w:val="0099478B"/>
    <w:rsid w:val="0099499A"/>
    <w:rsid w:val="009B66AA"/>
    <w:rsid w:val="009B7829"/>
    <w:rsid w:val="009C0698"/>
    <w:rsid w:val="009D0ED0"/>
    <w:rsid w:val="009D5838"/>
    <w:rsid w:val="009E1BB9"/>
    <w:rsid w:val="009E3E3D"/>
    <w:rsid w:val="009E433B"/>
    <w:rsid w:val="00A019E7"/>
    <w:rsid w:val="00A11365"/>
    <w:rsid w:val="00A12951"/>
    <w:rsid w:val="00A13140"/>
    <w:rsid w:val="00A1363E"/>
    <w:rsid w:val="00A139BE"/>
    <w:rsid w:val="00A142C4"/>
    <w:rsid w:val="00A14EA3"/>
    <w:rsid w:val="00A208BE"/>
    <w:rsid w:val="00A25732"/>
    <w:rsid w:val="00A37315"/>
    <w:rsid w:val="00A405A7"/>
    <w:rsid w:val="00A415C0"/>
    <w:rsid w:val="00A41869"/>
    <w:rsid w:val="00A43EDF"/>
    <w:rsid w:val="00A47389"/>
    <w:rsid w:val="00A47D90"/>
    <w:rsid w:val="00A5347A"/>
    <w:rsid w:val="00A84708"/>
    <w:rsid w:val="00AA4C10"/>
    <w:rsid w:val="00AB1128"/>
    <w:rsid w:val="00AB789B"/>
    <w:rsid w:val="00AC5A63"/>
    <w:rsid w:val="00AC6590"/>
    <w:rsid w:val="00AD579B"/>
    <w:rsid w:val="00AD697C"/>
    <w:rsid w:val="00AE3772"/>
    <w:rsid w:val="00AF2CCE"/>
    <w:rsid w:val="00AF6383"/>
    <w:rsid w:val="00AF75BA"/>
    <w:rsid w:val="00B028EE"/>
    <w:rsid w:val="00B1173E"/>
    <w:rsid w:val="00B205F2"/>
    <w:rsid w:val="00B24FBD"/>
    <w:rsid w:val="00B362FB"/>
    <w:rsid w:val="00B36626"/>
    <w:rsid w:val="00B4726A"/>
    <w:rsid w:val="00B521FE"/>
    <w:rsid w:val="00B54BE0"/>
    <w:rsid w:val="00B73297"/>
    <w:rsid w:val="00B80424"/>
    <w:rsid w:val="00B8486D"/>
    <w:rsid w:val="00BA7544"/>
    <w:rsid w:val="00BC3C85"/>
    <w:rsid w:val="00BD3E1E"/>
    <w:rsid w:val="00BD5983"/>
    <w:rsid w:val="00BD786C"/>
    <w:rsid w:val="00BE44AF"/>
    <w:rsid w:val="00BF2138"/>
    <w:rsid w:val="00C23C90"/>
    <w:rsid w:val="00C33715"/>
    <w:rsid w:val="00C35B2F"/>
    <w:rsid w:val="00C44FCE"/>
    <w:rsid w:val="00C46D4D"/>
    <w:rsid w:val="00C534F7"/>
    <w:rsid w:val="00C54131"/>
    <w:rsid w:val="00C56D73"/>
    <w:rsid w:val="00C7226A"/>
    <w:rsid w:val="00C7351F"/>
    <w:rsid w:val="00C749BC"/>
    <w:rsid w:val="00C83F8B"/>
    <w:rsid w:val="00C90F43"/>
    <w:rsid w:val="00C97C4F"/>
    <w:rsid w:val="00CA4EC7"/>
    <w:rsid w:val="00CB6034"/>
    <w:rsid w:val="00CC5974"/>
    <w:rsid w:val="00CD105E"/>
    <w:rsid w:val="00CD307B"/>
    <w:rsid w:val="00CD7D6B"/>
    <w:rsid w:val="00D019F3"/>
    <w:rsid w:val="00D14C62"/>
    <w:rsid w:val="00D167D8"/>
    <w:rsid w:val="00D231E4"/>
    <w:rsid w:val="00D2586A"/>
    <w:rsid w:val="00D303AB"/>
    <w:rsid w:val="00D36CD4"/>
    <w:rsid w:val="00D439BA"/>
    <w:rsid w:val="00D43AAC"/>
    <w:rsid w:val="00D4499E"/>
    <w:rsid w:val="00D463D1"/>
    <w:rsid w:val="00D63AA5"/>
    <w:rsid w:val="00D72565"/>
    <w:rsid w:val="00D774C5"/>
    <w:rsid w:val="00D77969"/>
    <w:rsid w:val="00D87FD0"/>
    <w:rsid w:val="00D95752"/>
    <w:rsid w:val="00D95AFA"/>
    <w:rsid w:val="00DA154B"/>
    <w:rsid w:val="00DA3D63"/>
    <w:rsid w:val="00DB0FB2"/>
    <w:rsid w:val="00DD4C1D"/>
    <w:rsid w:val="00DD57CE"/>
    <w:rsid w:val="00DD682F"/>
    <w:rsid w:val="00DE73C0"/>
    <w:rsid w:val="00E04380"/>
    <w:rsid w:val="00E058FA"/>
    <w:rsid w:val="00E1404A"/>
    <w:rsid w:val="00E145F6"/>
    <w:rsid w:val="00E45005"/>
    <w:rsid w:val="00E45CC6"/>
    <w:rsid w:val="00E52A5A"/>
    <w:rsid w:val="00E707D5"/>
    <w:rsid w:val="00E70D6B"/>
    <w:rsid w:val="00E749CA"/>
    <w:rsid w:val="00E9496E"/>
    <w:rsid w:val="00E97C9C"/>
    <w:rsid w:val="00EA0B4D"/>
    <w:rsid w:val="00EA3B52"/>
    <w:rsid w:val="00EA504D"/>
    <w:rsid w:val="00EA558A"/>
    <w:rsid w:val="00EA6763"/>
    <w:rsid w:val="00EB3C45"/>
    <w:rsid w:val="00EC104A"/>
    <w:rsid w:val="00ED106F"/>
    <w:rsid w:val="00ED5504"/>
    <w:rsid w:val="00EF2C9C"/>
    <w:rsid w:val="00F16337"/>
    <w:rsid w:val="00F2019E"/>
    <w:rsid w:val="00F24C7C"/>
    <w:rsid w:val="00F24D0D"/>
    <w:rsid w:val="00F25B29"/>
    <w:rsid w:val="00F326F3"/>
    <w:rsid w:val="00F36D0E"/>
    <w:rsid w:val="00F47D53"/>
    <w:rsid w:val="00F522CA"/>
    <w:rsid w:val="00F5334B"/>
    <w:rsid w:val="00F60BAF"/>
    <w:rsid w:val="00F6408D"/>
    <w:rsid w:val="00F646BD"/>
    <w:rsid w:val="00F67D07"/>
    <w:rsid w:val="00F76A60"/>
    <w:rsid w:val="00F773D5"/>
    <w:rsid w:val="00F9422A"/>
    <w:rsid w:val="00FD5B7E"/>
    <w:rsid w:val="00FE3CB1"/>
    <w:rsid w:val="00FE4D0A"/>
    <w:rsid w:val="00FF09BB"/>
    <w:rsid w:val="00FF5D30"/>
    <w:rsid w:val="00FF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B9AB80"/>
  <w15:docId w15:val="{B0F6DAFF-874F-417B-9942-7F8E11D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0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421"/>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Heading3">
    <w:name w:val="heading 3"/>
    <w:basedOn w:val="Normal"/>
    <w:next w:val="Normal"/>
    <w:link w:val="Heading3Char"/>
    <w:uiPriority w:val="9"/>
    <w:semiHidden/>
    <w:unhideWhenUsed/>
    <w:qFormat/>
    <w:rsid w:val="007609E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B66AA"/>
    <w:pPr>
      <w:keepNext/>
      <w:keepLines/>
      <w:spacing w:before="40" w:after="0" w:line="240"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B66AA"/>
    <w:pPr>
      <w:keepNext/>
      <w:keepLines/>
      <w:spacing w:before="40" w:after="0" w:line="240" w:lineRule="auto"/>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609EF"/>
    <w:pPr>
      <w:keepNext/>
      <w:keepLines/>
      <w:spacing w:before="40" w:after="0" w:line="240" w:lineRule="auto"/>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609EF"/>
    <w:pPr>
      <w:keepNext/>
      <w:keepLines/>
      <w:spacing w:before="40" w:after="0" w:line="240" w:lineRule="auto"/>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609EF"/>
    <w:pPr>
      <w:keepNext/>
      <w:keepLines/>
      <w:spacing w:before="40" w:after="0" w:line="240" w:lineRule="auto"/>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609EF"/>
    <w:pPr>
      <w:keepNext/>
      <w:keepLines/>
      <w:spacing w:before="40" w:after="0" w:line="240" w:lineRule="auto"/>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5E"/>
  </w:style>
  <w:style w:type="paragraph" w:styleId="Footer">
    <w:name w:val="footer"/>
    <w:basedOn w:val="Normal"/>
    <w:link w:val="FooterChar"/>
    <w:uiPriority w:val="99"/>
    <w:unhideWhenUsed/>
    <w:rsid w:val="0096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96555E"/>
    <w:pPr>
      <w:ind w:left="720"/>
      <w:contextualSpacing/>
    </w:pPr>
  </w:style>
  <w:style w:type="table" w:styleId="TableGrid">
    <w:name w:val="Table Grid"/>
    <w:basedOn w:val="TableNormal"/>
    <w:uiPriority w:val="39"/>
    <w:rsid w:val="008C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A504D"/>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4D4D41"/>
    <w:rPr>
      <w:color w:val="0563C1" w:themeColor="hyperlink"/>
      <w:u w:val="single"/>
    </w:rPr>
  </w:style>
  <w:style w:type="character" w:customStyle="1" w:styleId="Heading4Char">
    <w:name w:val="Heading 4 Char"/>
    <w:basedOn w:val="DefaultParagraphFont"/>
    <w:link w:val="Heading4"/>
    <w:uiPriority w:val="9"/>
    <w:rsid w:val="009B66A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B66AA"/>
    <w:rPr>
      <w:rFonts w:asciiTheme="majorHAnsi" w:eastAsiaTheme="majorEastAsia" w:hAnsiTheme="majorHAnsi" w:cstheme="majorBidi"/>
      <w:caps/>
      <w:color w:val="2E74B5" w:themeColor="accent1" w:themeShade="BF"/>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9B66AA"/>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1D2AE4"/>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D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AE4"/>
    <w:rPr>
      <w:rFonts w:ascii="Segoe UI" w:hAnsi="Segoe UI" w:cs="Segoe UI"/>
      <w:sz w:val="18"/>
      <w:szCs w:val="18"/>
    </w:rPr>
  </w:style>
  <w:style w:type="character" w:customStyle="1" w:styleId="xcontentpasted1">
    <w:name w:val="x_contentpasted1"/>
    <w:basedOn w:val="DefaultParagraphFont"/>
    <w:rsid w:val="00322A52"/>
  </w:style>
  <w:style w:type="character" w:customStyle="1" w:styleId="xcontentpasted6">
    <w:name w:val="x_contentpasted6"/>
    <w:basedOn w:val="DefaultParagraphFont"/>
    <w:rsid w:val="00322A52"/>
  </w:style>
  <w:style w:type="character" w:customStyle="1" w:styleId="xcontentpasted0">
    <w:name w:val="x_contentpasted0"/>
    <w:basedOn w:val="DefaultParagraphFont"/>
    <w:rsid w:val="00322A52"/>
  </w:style>
  <w:style w:type="paragraph" w:styleId="NormalWeb">
    <w:name w:val="Normal (Web)"/>
    <w:basedOn w:val="Normal"/>
    <w:uiPriority w:val="99"/>
    <w:unhideWhenUsed/>
    <w:rsid w:val="00F6408D"/>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5421"/>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xxxmsonormal">
    <w:name w:val="x_xxmsonormal"/>
    <w:basedOn w:val="Normal"/>
    <w:rsid w:val="00D95752"/>
    <w:pPr>
      <w:spacing w:after="0" w:line="240" w:lineRule="auto"/>
    </w:pPr>
    <w:rPr>
      <w:rFonts w:ascii="Calibri" w:hAnsi="Calibri" w:cs="Calibri"/>
      <w:lang w:eastAsia="en-GB"/>
    </w:rPr>
  </w:style>
  <w:style w:type="character" w:styleId="SubtleEmphasis">
    <w:name w:val="Subtle Emphasis"/>
    <w:basedOn w:val="DefaultParagraphFont"/>
    <w:uiPriority w:val="19"/>
    <w:qFormat/>
    <w:rsid w:val="00A12951"/>
    <w:rPr>
      <w:i/>
      <w:iCs/>
      <w:color w:val="404040" w:themeColor="text1" w:themeTint="BF"/>
    </w:rPr>
  </w:style>
  <w:style w:type="character" w:customStyle="1" w:styleId="Heading1Char">
    <w:name w:val="Heading 1 Char"/>
    <w:basedOn w:val="DefaultParagraphFont"/>
    <w:link w:val="Heading1"/>
    <w:rsid w:val="007609E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609EF"/>
    <w:rPr>
      <w:rFonts w:asciiTheme="majorHAnsi" w:eastAsiaTheme="majorEastAsia" w:hAnsiTheme="majorHAnsi" w:cstheme="majorBidi"/>
      <w:color w:val="2E74B5" w:themeColor="accent1" w:themeShade="BF"/>
      <w:sz w:val="28"/>
      <w:szCs w:val="28"/>
    </w:rPr>
  </w:style>
  <w:style w:type="character" w:customStyle="1" w:styleId="Heading6Char">
    <w:name w:val="Heading 6 Char"/>
    <w:basedOn w:val="DefaultParagraphFont"/>
    <w:link w:val="Heading6"/>
    <w:uiPriority w:val="9"/>
    <w:semiHidden/>
    <w:rsid w:val="007609E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609E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609E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609E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609EF"/>
    <w:pPr>
      <w:spacing w:after="0" w:line="240" w:lineRule="auto"/>
    </w:pPr>
    <w:rPr>
      <w:rFonts w:ascii="Arial" w:eastAsia="Calibri" w:hAnsi="Arial" w:cs="Times New Roman"/>
      <w:b/>
      <w:bCs/>
      <w:smallCaps/>
      <w:color w:val="44546A" w:themeColor="text2"/>
    </w:rPr>
  </w:style>
  <w:style w:type="paragraph" w:styleId="Title">
    <w:name w:val="Title"/>
    <w:basedOn w:val="Normal"/>
    <w:next w:val="Normal"/>
    <w:link w:val="TitleChar"/>
    <w:uiPriority w:val="10"/>
    <w:qFormat/>
    <w:rsid w:val="007609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609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609E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609E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609EF"/>
    <w:rPr>
      <w:b/>
      <w:bCs/>
    </w:rPr>
  </w:style>
  <w:style w:type="character" w:styleId="Emphasis">
    <w:name w:val="Emphasis"/>
    <w:basedOn w:val="DefaultParagraphFont"/>
    <w:uiPriority w:val="20"/>
    <w:qFormat/>
    <w:rsid w:val="007609EF"/>
    <w:rPr>
      <w:i/>
      <w:iCs/>
    </w:rPr>
  </w:style>
  <w:style w:type="paragraph" w:styleId="NoSpacing">
    <w:name w:val="No Spacing"/>
    <w:uiPriority w:val="1"/>
    <w:qFormat/>
    <w:rsid w:val="007609EF"/>
    <w:pPr>
      <w:spacing w:after="0" w:line="240" w:lineRule="auto"/>
    </w:pPr>
    <w:rPr>
      <w:rFonts w:eastAsiaTheme="minorEastAsia"/>
    </w:rPr>
  </w:style>
  <w:style w:type="paragraph" w:styleId="Quote">
    <w:name w:val="Quote"/>
    <w:basedOn w:val="Normal"/>
    <w:next w:val="Normal"/>
    <w:link w:val="QuoteChar"/>
    <w:uiPriority w:val="29"/>
    <w:qFormat/>
    <w:rsid w:val="007609EF"/>
    <w:pPr>
      <w:spacing w:before="120" w:after="120" w:line="240" w:lineRule="auto"/>
      <w:ind w:left="720"/>
    </w:pPr>
    <w:rPr>
      <w:rFonts w:ascii="Arial" w:eastAsia="Calibri" w:hAnsi="Arial" w:cs="Times New Roman"/>
      <w:color w:val="44546A" w:themeColor="text2"/>
      <w:sz w:val="24"/>
      <w:szCs w:val="24"/>
    </w:rPr>
  </w:style>
  <w:style w:type="character" w:customStyle="1" w:styleId="QuoteChar">
    <w:name w:val="Quote Char"/>
    <w:basedOn w:val="DefaultParagraphFont"/>
    <w:link w:val="Quote"/>
    <w:uiPriority w:val="29"/>
    <w:rsid w:val="007609EF"/>
    <w:rPr>
      <w:rFonts w:ascii="Arial" w:eastAsia="Calibri" w:hAnsi="Arial" w:cs="Times New Roman"/>
      <w:color w:val="44546A" w:themeColor="text2"/>
      <w:sz w:val="24"/>
      <w:szCs w:val="24"/>
    </w:rPr>
  </w:style>
  <w:style w:type="paragraph" w:styleId="IntenseQuote">
    <w:name w:val="Intense Quote"/>
    <w:basedOn w:val="Normal"/>
    <w:next w:val="Normal"/>
    <w:link w:val="IntenseQuoteChar"/>
    <w:uiPriority w:val="30"/>
    <w:qFormat/>
    <w:rsid w:val="007609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609E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7609EF"/>
    <w:rPr>
      <w:b/>
      <w:bCs/>
      <w:i/>
      <w:iCs/>
    </w:rPr>
  </w:style>
  <w:style w:type="character" w:styleId="SubtleReference">
    <w:name w:val="Subtle Reference"/>
    <w:basedOn w:val="DefaultParagraphFont"/>
    <w:uiPriority w:val="31"/>
    <w:qFormat/>
    <w:rsid w:val="007609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09EF"/>
    <w:rPr>
      <w:b/>
      <w:bCs/>
      <w:smallCaps/>
      <w:color w:val="44546A" w:themeColor="text2"/>
      <w:u w:val="single"/>
    </w:rPr>
  </w:style>
  <w:style w:type="character" w:styleId="BookTitle">
    <w:name w:val="Book Title"/>
    <w:basedOn w:val="DefaultParagraphFont"/>
    <w:uiPriority w:val="33"/>
    <w:qFormat/>
    <w:rsid w:val="007609EF"/>
    <w:rPr>
      <w:b/>
      <w:bCs/>
      <w:smallCaps/>
      <w:spacing w:val="10"/>
    </w:rPr>
  </w:style>
  <w:style w:type="paragraph" w:styleId="TOCHeading">
    <w:name w:val="TOC Heading"/>
    <w:basedOn w:val="Heading1"/>
    <w:next w:val="Normal"/>
    <w:uiPriority w:val="39"/>
    <w:unhideWhenUsed/>
    <w:qFormat/>
    <w:rsid w:val="007609EF"/>
    <w:pPr>
      <w:spacing w:before="400" w:after="40" w:line="240" w:lineRule="auto"/>
      <w:outlineLvl w:val="9"/>
    </w:pPr>
    <w:rPr>
      <w:color w:val="1F4E79" w:themeColor="accent1" w:themeShade="80"/>
      <w:sz w:val="36"/>
      <w:szCs w:val="36"/>
    </w:rPr>
  </w:style>
  <w:style w:type="character" w:customStyle="1" w:styleId="Hyperlink1">
    <w:name w:val="Hyperlink1"/>
    <w:basedOn w:val="DefaultParagraphFont"/>
    <w:uiPriority w:val="99"/>
    <w:unhideWhenUsed/>
    <w:rsid w:val="007609EF"/>
    <w:rPr>
      <w:color w:val="0000FF"/>
      <w:u w:val="single"/>
    </w:rPr>
  </w:style>
  <w:style w:type="paragraph" w:styleId="TOC1">
    <w:name w:val="toc 1"/>
    <w:basedOn w:val="Normal"/>
    <w:next w:val="Normal"/>
    <w:autoRedefine/>
    <w:uiPriority w:val="39"/>
    <w:unhideWhenUsed/>
    <w:rsid w:val="007609EF"/>
    <w:pPr>
      <w:tabs>
        <w:tab w:val="right" w:pos="9016"/>
      </w:tabs>
      <w:spacing w:before="360" w:after="360" w:line="240" w:lineRule="auto"/>
    </w:pPr>
    <w:rPr>
      <w:rFonts w:eastAsia="Calibri" w:cs="Times New Roman"/>
      <w:bCs/>
      <w:caps/>
      <w:noProof/>
      <w:color w:val="1F4E79" w:themeColor="accent1" w:themeShade="80"/>
      <w:u w:val="single"/>
    </w:rPr>
  </w:style>
  <w:style w:type="paragraph" w:styleId="TOC2">
    <w:name w:val="toc 2"/>
    <w:basedOn w:val="Normal"/>
    <w:next w:val="Normal"/>
    <w:autoRedefine/>
    <w:uiPriority w:val="39"/>
    <w:unhideWhenUsed/>
    <w:rsid w:val="007609EF"/>
    <w:pPr>
      <w:spacing w:after="0" w:line="240" w:lineRule="auto"/>
    </w:pPr>
    <w:rPr>
      <w:rFonts w:eastAsia="Calibri" w:cs="Times New Roman"/>
      <w:b/>
      <w:bCs/>
      <w:smallCaps/>
    </w:rPr>
  </w:style>
  <w:style w:type="paragraph" w:styleId="TOC3">
    <w:name w:val="toc 3"/>
    <w:basedOn w:val="Normal"/>
    <w:next w:val="Normal"/>
    <w:autoRedefine/>
    <w:uiPriority w:val="39"/>
    <w:unhideWhenUsed/>
    <w:rsid w:val="007609EF"/>
    <w:pPr>
      <w:spacing w:after="0" w:line="240" w:lineRule="auto"/>
    </w:pPr>
    <w:rPr>
      <w:rFonts w:eastAsia="Calibri" w:cs="Times New Roman"/>
      <w:smallCaps/>
    </w:rPr>
  </w:style>
  <w:style w:type="character" w:customStyle="1" w:styleId="tgc">
    <w:name w:val="_tgc"/>
    <w:rsid w:val="007609EF"/>
  </w:style>
  <w:style w:type="table" w:customStyle="1" w:styleId="TableGrid1">
    <w:name w:val="Table Grid1"/>
    <w:basedOn w:val="TableNormal"/>
    <w:next w:val="TableGrid"/>
    <w:uiPriority w:val="39"/>
    <w:rsid w:val="0076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609EF"/>
    <w:rPr>
      <w:b/>
      <w:bCs/>
    </w:rPr>
  </w:style>
  <w:style w:type="character" w:customStyle="1" w:styleId="CommentSubjectChar">
    <w:name w:val="Comment Subject Char"/>
    <w:basedOn w:val="CommentTextChar"/>
    <w:link w:val="CommentSubject"/>
    <w:uiPriority w:val="99"/>
    <w:semiHidden/>
    <w:rsid w:val="007609EF"/>
    <w:rPr>
      <w:rFonts w:ascii="Arial" w:eastAsia="Calibri" w:hAnsi="Arial" w:cs="Times New Roman"/>
      <w:b/>
      <w:bCs/>
      <w:sz w:val="20"/>
      <w:szCs w:val="20"/>
    </w:rPr>
  </w:style>
  <w:style w:type="paragraph" w:customStyle="1" w:styleId="Standard">
    <w:name w:val="Standard"/>
    <w:rsid w:val="007609EF"/>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xxxmsonormal0">
    <w:name w:val="x_x_x_msonormal"/>
    <w:basedOn w:val="Normal"/>
    <w:rsid w:val="007609EF"/>
    <w:pPr>
      <w:spacing w:after="0" w:line="240" w:lineRule="auto"/>
    </w:pPr>
    <w:rPr>
      <w:rFonts w:ascii="Times New Roman" w:hAnsi="Times New Roman" w:cs="Times New Roman"/>
      <w:sz w:val="24"/>
      <w:szCs w:val="24"/>
      <w:lang w:eastAsia="en-GB"/>
    </w:rPr>
  </w:style>
  <w:style w:type="paragraph" w:customStyle="1" w:styleId="Appendix">
    <w:name w:val="Appendix"/>
    <w:basedOn w:val="Normal"/>
    <w:qFormat/>
    <w:rsid w:val="007609EF"/>
    <w:pPr>
      <w:numPr>
        <w:numId w:val="1"/>
      </w:numPr>
      <w:spacing w:after="0" w:line="240" w:lineRule="auto"/>
      <w:ind w:left="714" w:hanging="357"/>
      <w:outlineLvl w:val="0"/>
    </w:pPr>
    <w:rPr>
      <w:rFonts w:asciiTheme="majorHAnsi" w:eastAsia="Calibri" w:hAnsiTheme="majorHAnsi" w:cstheme="majorHAnsi"/>
      <w:sz w:val="36"/>
      <w:szCs w:val="36"/>
    </w:rPr>
  </w:style>
  <w:style w:type="paragraph" w:styleId="TOC4">
    <w:name w:val="toc 4"/>
    <w:basedOn w:val="Normal"/>
    <w:next w:val="Normal"/>
    <w:autoRedefine/>
    <w:uiPriority w:val="39"/>
    <w:unhideWhenUsed/>
    <w:rsid w:val="007609EF"/>
    <w:pPr>
      <w:spacing w:after="0" w:line="240" w:lineRule="auto"/>
    </w:pPr>
    <w:rPr>
      <w:rFonts w:eastAsia="Calibri" w:cs="Times New Roman"/>
    </w:rPr>
  </w:style>
  <w:style w:type="paragraph" w:styleId="TOC5">
    <w:name w:val="toc 5"/>
    <w:basedOn w:val="Normal"/>
    <w:next w:val="Normal"/>
    <w:autoRedefine/>
    <w:uiPriority w:val="39"/>
    <w:unhideWhenUsed/>
    <w:rsid w:val="007609EF"/>
    <w:pPr>
      <w:spacing w:after="0" w:line="240" w:lineRule="auto"/>
    </w:pPr>
    <w:rPr>
      <w:rFonts w:eastAsia="Calibri" w:cs="Times New Roman"/>
    </w:rPr>
  </w:style>
  <w:style w:type="paragraph" w:styleId="TOC6">
    <w:name w:val="toc 6"/>
    <w:basedOn w:val="Normal"/>
    <w:next w:val="Normal"/>
    <w:autoRedefine/>
    <w:uiPriority w:val="39"/>
    <w:unhideWhenUsed/>
    <w:rsid w:val="007609EF"/>
    <w:pPr>
      <w:spacing w:after="0" w:line="240" w:lineRule="auto"/>
    </w:pPr>
    <w:rPr>
      <w:rFonts w:eastAsia="Calibri" w:cs="Times New Roman"/>
    </w:rPr>
  </w:style>
  <w:style w:type="paragraph" w:styleId="TOC7">
    <w:name w:val="toc 7"/>
    <w:basedOn w:val="Normal"/>
    <w:next w:val="Normal"/>
    <w:autoRedefine/>
    <w:uiPriority w:val="39"/>
    <w:unhideWhenUsed/>
    <w:rsid w:val="007609EF"/>
    <w:pPr>
      <w:spacing w:after="0" w:line="240" w:lineRule="auto"/>
    </w:pPr>
    <w:rPr>
      <w:rFonts w:eastAsia="Calibri" w:cs="Times New Roman"/>
    </w:rPr>
  </w:style>
  <w:style w:type="paragraph" w:styleId="TOC8">
    <w:name w:val="toc 8"/>
    <w:basedOn w:val="Normal"/>
    <w:next w:val="Normal"/>
    <w:autoRedefine/>
    <w:uiPriority w:val="39"/>
    <w:unhideWhenUsed/>
    <w:rsid w:val="007609EF"/>
    <w:pPr>
      <w:spacing w:after="0" w:line="240" w:lineRule="auto"/>
    </w:pPr>
    <w:rPr>
      <w:rFonts w:eastAsia="Calibri" w:cs="Times New Roman"/>
    </w:rPr>
  </w:style>
  <w:style w:type="paragraph" w:styleId="TOC9">
    <w:name w:val="toc 9"/>
    <w:basedOn w:val="Normal"/>
    <w:next w:val="Normal"/>
    <w:autoRedefine/>
    <w:uiPriority w:val="39"/>
    <w:unhideWhenUsed/>
    <w:rsid w:val="007609EF"/>
    <w:pPr>
      <w:spacing w:after="0" w:line="240" w:lineRule="auto"/>
    </w:pPr>
    <w:rPr>
      <w:rFonts w:eastAsia="Calibri" w:cs="Times New Roman"/>
    </w:rPr>
  </w:style>
  <w:style w:type="paragraph" w:customStyle="1" w:styleId="xmsonormal">
    <w:name w:val="x_msonormal"/>
    <w:basedOn w:val="Normal"/>
    <w:rsid w:val="007609EF"/>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609EF"/>
    <w:rPr>
      <w:color w:val="954F72" w:themeColor="followedHyperlink"/>
      <w:u w:val="single"/>
    </w:rPr>
  </w:style>
  <w:style w:type="table" w:customStyle="1" w:styleId="GridTable2-Accent51">
    <w:name w:val="Grid Table 2 - Accent 51"/>
    <w:basedOn w:val="TableNormal"/>
    <w:uiPriority w:val="47"/>
    <w:rsid w:val="003B73B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
    <w:name w:val="Table Grid2"/>
    <w:basedOn w:val="TableNormal"/>
    <w:next w:val="TableGrid"/>
    <w:uiPriority w:val="39"/>
    <w:rsid w:val="002D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 title"/>
    <w:rsid w:val="00321078"/>
    <w:rPr>
      <w:rFonts w:ascii="Arial" w:hAnsi="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507">
      <w:bodyDiv w:val="1"/>
      <w:marLeft w:val="0"/>
      <w:marRight w:val="0"/>
      <w:marTop w:val="0"/>
      <w:marBottom w:val="0"/>
      <w:divBdr>
        <w:top w:val="none" w:sz="0" w:space="0" w:color="auto"/>
        <w:left w:val="none" w:sz="0" w:space="0" w:color="auto"/>
        <w:bottom w:val="none" w:sz="0" w:space="0" w:color="auto"/>
        <w:right w:val="none" w:sz="0" w:space="0" w:color="auto"/>
      </w:divBdr>
    </w:div>
    <w:div w:id="69469139">
      <w:bodyDiv w:val="1"/>
      <w:marLeft w:val="0"/>
      <w:marRight w:val="0"/>
      <w:marTop w:val="0"/>
      <w:marBottom w:val="0"/>
      <w:divBdr>
        <w:top w:val="none" w:sz="0" w:space="0" w:color="auto"/>
        <w:left w:val="none" w:sz="0" w:space="0" w:color="auto"/>
        <w:bottom w:val="none" w:sz="0" w:space="0" w:color="auto"/>
        <w:right w:val="none" w:sz="0" w:space="0" w:color="auto"/>
      </w:divBdr>
      <w:divsChild>
        <w:div w:id="216090749">
          <w:marLeft w:val="547"/>
          <w:marRight w:val="0"/>
          <w:marTop w:val="0"/>
          <w:marBottom w:val="0"/>
          <w:divBdr>
            <w:top w:val="none" w:sz="0" w:space="0" w:color="auto"/>
            <w:left w:val="none" w:sz="0" w:space="0" w:color="auto"/>
            <w:bottom w:val="none" w:sz="0" w:space="0" w:color="auto"/>
            <w:right w:val="none" w:sz="0" w:space="0" w:color="auto"/>
          </w:divBdr>
        </w:div>
      </w:divsChild>
    </w:div>
    <w:div w:id="245311928">
      <w:bodyDiv w:val="1"/>
      <w:marLeft w:val="0"/>
      <w:marRight w:val="0"/>
      <w:marTop w:val="0"/>
      <w:marBottom w:val="0"/>
      <w:divBdr>
        <w:top w:val="none" w:sz="0" w:space="0" w:color="auto"/>
        <w:left w:val="none" w:sz="0" w:space="0" w:color="auto"/>
        <w:bottom w:val="none" w:sz="0" w:space="0" w:color="auto"/>
        <w:right w:val="none" w:sz="0" w:space="0" w:color="auto"/>
      </w:divBdr>
    </w:div>
    <w:div w:id="369720740">
      <w:bodyDiv w:val="1"/>
      <w:marLeft w:val="0"/>
      <w:marRight w:val="0"/>
      <w:marTop w:val="0"/>
      <w:marBottom w:val="0"/>
      <w:divBdr>
        <w:top w:val="none" w:sz="0" w:space="0" w:color="auto"/>
        <w:left w:val="none" w:sz="0" w:space="0" w:color="auto"/>
        <w:bottom w:val="none" w:sz="0" w:space="0" w:color="auto"/>
        <w:right w:val="none" w:sz="0" w:space="0" w:color="auto"/>
      </w:divBdr>
    </w:div>
    <w:div w:id="4516325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609">
          <w:marLeft w:val="274"/>
          <w:marRight w:val="0"/>
          <w:marTop w:val="0"/>
          <w:marBottom w:val="0"/>
          <w:divBdr>
            <w:top w:val="none" w:sz="0" w:space="0" w:color="auto"/>
            <w:left w:val="none" w:sz="0" w:space="0" w:color="auto"/>
            <w:bottom w:val="none" w:sz="0" w:space="0" w:color="auto"/>
            <w:right w:val="none" w:sz="0" w:space="0" w:color="auto"/>
          </w:divBdr>
        </w:div>
        <w:div w:id="440927054">
          <w:marLeft w:val="274"/>
          <w:marRight w:val="0"/>
          <w:marTop w:val="0"/>
          <w:marBottom w:val="0"/>
          <w:divBdr>
            <w:top w:val="none" w:sz="0" w:space="0" w:color="auto"/>
            <w:left w:val="none" w:sz="0" w:space="0" w:color="auto"/>
            <w:bottom w:val="none" w:sz="0" w:space="0" w:color="auto"/>
            <w:right w:val="none" w:sz="0" w:space="0" w:color="auto"/>
          </w:divBdr>
        </w:div>
        <w:div w:id="588544422">
          <w:marLeft w:val="274"/>
          <w:marRight w:val="0"/>
          <w:marTop w:val="0"/>
          <w:marBottom w:val="0"/>
          <w:divBdr>
            <w:top w:val="none" w:sz="0" w:space="0" w:color="auto"/>
            <w:left w:val="none" w:sz="0" w:space="0" w:color="auto"/>
            <w:bottom w:val="none" w:sz="0" w:space="0" w:color="auto"/>
            <w:right w:val="none" w:sz="0" w:space="0" w:color="auto"/>
          </w:divBdr>
        </w:div>
        <w:div w:id="512381660">
          <w:marLeft w:val="274"/>
          <w:marRight w:val="0"/>
          <w:marTop w:val="0"/>
          <w:marBottom w:val="0"/>
          <w:divBdr>
            <w:top w:val="none" w:sz="0" w:space="0" w:color="auto"/>
            <w:left w:val="none" w:sz="0" w:space="0" w:color="auto"/>
            <w:bottom w:val="none" w:sz="0" w:space="0" w:color="auto"/>
            <w:right w:val="none" w:sz="0" w:space="0" w:color="auto"/>
          </w:divBdr>
        </w:div>
        <w:div w:id="2049796287">
          <w:marLeft w:val="274"/>
          <w:marRight w:val="0"/>
          <w:marTop w:val="0"/>
          <w:marBottom w:val="0"/>
          <w:divBdr>
            <w:top w:val="none" w:sz="0" w:space="0" w:color="auto"/>
            <w:left w:val="none" w:sz="0" w:space="0" w:color="auto"/>
            <w:bottom w:val="none" w:sz="0" w:space="0" w:color="auto"/>
            <w:right w:val="none" w:sz="0" w:space="0" w:color="auto"/>
          </w:divBdr>
        </w:div>
        <w:div w:id="468280355">
          <w:marLeft w:val="274"/>
          <w:marRight w:val="0"/>
          <w:marTop w:val="0"/>
          <w:marBottom w:val="0"/>
          <w:divBdr>
            <w:top w:val="none" w:sz="0" w:space="0" w:color="auto"/>
            <w:left w:val="none" w:sz="0" w:space="0" w:color="auto"/>
            <w:bottom w:val="none" w:sz="0" w:space="0" w:color="auto"/>
            <w:right w:val="none" w:sz="0" w:space="0" w:color="auto"/>
          </w:divBdr>
        </w:div>
        <w:div w:id="1016349857">
          <w:marLeft w:val="274"/>
          <w:marRight w:val="0"/>
          <w:marTop w:val="0"/>
          <w:marBottom w:val="0"/>
          <w:divBdr>
            <w:top w:val="none" w:sz="0" w:space="0" w:color="auto"/>
            <w:left w:val="none" w:sz="0" w:space="0" w:color="auto"/>
            <w:bottom w:val="none" w:sz="0" w:space="0" w:color="auto"/>
            <w:right w:val="none" w:sz="0" w:space="0" w:color="auto"/>
          </w:divBdr>
        </w:div>
        <w:div w:id="1354573494">
          <w:marLeft w:val="274"/>
          <w:marRight w:val="0"/>
          <w:marTop w:val="0"/>
          <w:marBottom w:val="0"/>
          <w:divBdr>
            <w:top w:val="none" w:sz="0" w:space="0" w:color="auto"/>
            <w:left w:val="none" w:sz="0" w:space="0" w:color="auto"/>
            <w:bottom w:val="none" w:sz="0" w:space="0" w:color="auto"/>
            <w:right w:val="none" w:sz="0" w:space="0" w:color="auto"/>
          </w:divBdr>
        </w:div>
        <w:div w:id="1276208779">
          <w:marLeft w:val="274"/>
          <w:marRight w:val="0"/>
          <w:marTop w:val="0"/>
          <w:marBottom w:val="0"/>
          <w:divBdr>
            <w:top w:val="none" w:sz="0" w:space="0" w:color="auto"/>
            <w:left w:val="none" w:sz="0" w:space="0" w:color="auto"/>
            <w:bottom w:val="none" w:sz="0" w:space="0" w:color="auto"/>
            <w:right w:val="none" w:sz="0" w:space="0" w:color="auto"/>
          </w:divBdr>
        </w:div>
        <w:div w:id="2040547438">
          <w:marLeft w:val="446"/>
          <w:marRight w:val="0"/>
          <w:marTop w:val="0"/>
          <w:marBottom w:val="0"/>
          <w:divBdr>
            <w:top w:val="none" w:sz="0" w:space="0" w:color="auto"/>
            <w:left w:val="none" w:sz="0" w:space="0" w:color="auto"/>
            <w:bottom w:val="none" w:sz="0" w:space="0" w:color="auto"/>
            <w:right w:val="none" w:sz="0" w:space="0" w:color="auto"/>
          </w:divBdr>
        </w:div>
        <w:div w:id="1472140185">
          <w:marLeft w:val="446"/>
          <w:marRight w:val="0"/>
          <w:marTop w:val="0"/>
          <w:marBottom w:val="0"/>
          <w:divBdr>
            <w:top w:val="none" w:sz="0" w:space="0" w:color="auto"/>
            <w:left w:val="none" w:sz="0" w:space="0" w:color="auto"/>
            <w:bottom w:val="none" w:sz="0" w:space="0" w:color="auto"/>
            <w:right w:val="none" w:sz="0" w:space="0" w:color="auto"/>
          </w:divBdr>
        </w:div>
        <w:div w:id="1507359707">
          <w:marLeft w:val="446"/>
          <w:marRight w:val="0"/>
          <w:marTop w:val="0"/>
          <w:marBottom w:val="0"/>
          <w:divBdr>
            <w:top w:val="none" w:sz="0" w:space="0" w:color="auto"/>
            <w:left w:val="none" w:sz="0" w:space="0" w:color="auto"/>
            <w:bottom w:val="none" w:sz="0" w:space="0" w:color="auto"/>
            <w:right w:val="none" w:sz="0" w:space="0" w:color="auto"/>
          </w:divBdr>
        </w:div>
        <w:div w:id="154343069">
          <w:marLeft w:val="446"/>
          <w:marRight w:val="0"/>
          <w:marTop w:val="0"/>
          <w:marBottom w:val="0"/>
          <w:divBdr>
            <w:top w:val="none" w:sz="0" w:space="0" w:color="auto"/>
            <w:left w:val="none" w:sz="0" w:space="0" w:color="auto"/>
            <w:bottom w:val="none" w:sz="0" w:space="0" w:color="auto"/>
            <w:right w:val="none" w:sz="0" w:space="0" w:color="auto"/>
          </w:divBdr>
        </w:div>
        <w:div w:id="1520118603">
          <w:marLeft w:val="446"/>
          <w:marRight w:val="0"/>
          <w:marTop w:val="0"/>
          <w:marBottom w:val="0"/>
          <w:divBdr>
            <w:top w:val="none" w:sz="0" w:space="0" w:color="auto"/>
            <w:left w:val="none" w:sz="0" w:space="0" w:color="auto"/>
            <w:bottom w:val="none" w:sz="0" w:space="0" w:color="auto"/>
            <w:right w:val="none" w:sz="0" w:space="0" w:color="auto"/>
          </w:divBdr>
        </w:div>
        <w:div w:id="1143813690">
          <w:marLeft w:val="446"/>
          <w:marRight w:val="0"/>
          <w:marTop w:val="0"/>
          <w:marBottom w:val="0"/>
          <w:divBdr>
            <w:top w:val="none" w:sz="0" w:space="0" w:color="auto"/>
            <w:left w:val="none" w:sz="0" w:space="0" w:color="auto"/>
            <w:bottom w:val="none" w:sz="0" w:space="0" w:color="auto"/>
            <w:right w:val="none" w:sz="0" w:space="0" w:color="auto"/>
          </w:divBdr>
        </w:div>
        <w:div w:id="1609968854">
          <w:marLeft w:val="446"/>
          <w:marRight w:val="0"/>
          <w:marTop w:val="0"/>
          <w:marBottom w:val="0"/>
          <w:divBdr>
            <w:top w:val="none" w:sz="0" w:space="0" w:color="auto"/>
            <w:left w:val="none" w:sz="0" w:space="0" w:color="auto"/>
            <w:bottom w:val="none" w:sz="0" w:space="0" w:color="auto"/>
            <w:right w:val="none" w:sz="0" w:space="0" w:color="auto"/>
          </w:divBdr>
        </w:div>
        <w:div w:id="533739536">
          <w:marLeft w:val="446"/>
          <w:marRight w:val="0"/>
          <w:marTop w:val="0"/>
          <w:marBottom w:val="0"/>
          <w:divBdr>
            <w:top w:val="none" w:sz="0" w:space="0" w:color="auto"/>
            <w:left w:val="none" w:sz="0" w:space="0" w:color="auto"/>
            <w:bottom w:val="none" w:sz="0" w:space="0" w:color="auto"/>
            <w:right w:val="none" w:sz="0" w:space="0" w:color="auto"/>
          </w:divBdr>
        </w:div>
        <w:div w:id="356152318">
          <w:marLeft w:val="446"/>
          <w:marRight w:val="0"/>
          <w:marTop w:val="0"/>
          <w:marBottom w:val="0"/>
          <w:divBdr>
            <w:top w:val="none" w:sz="0" w:space="0" w:color="auto"/>
            <w:left w:val="none" w:sz="0" w:space="0" w:color="auto"/>
            <w:bottom w:val="none" w:sz="0" w:space="0" w:color="auto"/>
            <w:right w:val="none" w:sz="0" w:space="0" w:color="auto"/>
          </w:divBdr>
        </w:div>
      </w:divsChild>
    </w:div>
    <w:div w:id="531188273">
      <w:bodyDiv w:val="1"/>
      <w:marLeft w:val="0"/>
      <w:marRight w:val="0"/>
      <w:marTop w:val="0"/>
      <w:marBottom w:val="0"/>
      <w:divBdr>
        <w:top w:val="none" w:sz="0" w:space="0" w:color="auto"/>
        <w:left w:val="none" w:sz="0" w:space="0" w:color="auto"/>
        <w:bottom w:val="none" w:sz="0" w:space="0" w:color="auto"/>
        <w:right w:val="none" w:sz="0" w:space="0" w:color="auto"/>
      </w:divBdr>
    </w:div>
    <w:div w:id="805776870">
      <w:bodyDiv w:val="1"/>
      <w:marLeft w:val="0"/>
      <w:marRight w:val="0"/>
      <w:marTop w:val="0"/>
      <w:marBottom w:val="0"/>
      <w:divBdr>
        <w:top w:val="none" w:sz="0" w:space="0" w:color="auto"/>
        <w:left w:val="none" w:sz="0" w:space="0" w:color="auto"/>
        <w:bottom w:val="none" w:sz="0" w:space="0" w:color="auto"/>
        <w:right w:val="none" w:sz="0" w:space="0" w:color="auto"/>
      </w:divBdr>
    </w:div>
    <w:div w:id="1016889244">
      <w:bodyDiv w:val="1"/>
      <w:marLeft w:val="0"/>
      <w:marRight w:val="0"/>
      <w:marTop w:val="0"/>
      <w:marBottom w:val="0"/>
      <w:divBdr>
        <w:top w:val="none" w:sz="0" w:space="0" w:color="auto"/>
        <w:left w:val="none" w:sz="0" w:space="0" w:color="auto"/>
        <w:bottom w:val="none" w:sz="0" w:space="0" w:color="auto"/>
        <w:right w:val="none" w:sz="0" w:space="0" w:color="auto"/>
      </w:divBdr>
    </w:div>
    <w:div w:id="1278752330">
      <w:bodyDiv w:val="1"/>
      <w:marLeft w:val="0"/>
      <w:marRight w:val="0"/>
      <w:marTop w:val="0"/>
      <w:marBottom w:val="0"/>
      <w:divBdr>
        <w:top w:val="none" w:sz="0" w:space="0" w:color="auto"/>
        <w:left w:val="none" w:sz="0" w:space="0" w:color="auto"/>
        <w:bottom w:val="none" w:sz="0" w:space="0" w:color="auto"/>
        <w:right w:val="none" w:sz="0" w:space="0" w:color="auto"/>
      </w:divBdr>
      <w:divsChild>
        <w:div w:id="2092000642">
          <w:marLeft w:val="547"/>
          <w:marRight w:val="0"/>
          <w:marTop w:val="0"/>
          <w:marBottom w:val="0"/>
          <w:divBdr>
            <w:top w:val="none" w:sz="0" w:space="0" w:color="auto"/>
            <w:left w:val="none" w:sz="0" w:space="0" w:color="auto"/>
            <w:bottom w:val="none" w:sz="0" w:space="0" w:color="auto"/>
            <w:right w:val="none" w:sz="0" w:space="0" w:color="auto"/>
          </w:divBdr>
        </w:div>
      </w:divsChild>
    </w:div>
    <w:div w:id="1687636944">
      <w:bodyDiv w:val="1"/>
      <w:marLeft w:val="0"/>
      <w:marRight w:val="0"/>
      <w:marTop w:val="0"/>
      <w:marBottom w:val="0"/>
      <w:divBdr>
        <w:top w:val="none" w:sz="0" w:space="0" w:color="auto"/>
        <w:left w:val="none" w:sz="0" w:space="0" w:color="auto"/>
        <w:bottom w:val="none" w:sz="0" w:space="0" w:color="auto"/>
        <w:right w:val="none" w:sz="0" w:space="0" w:color="auto"/>
      </w:divBdr>
    </w:div>
    <w:div w:id="1793858438">
      <w:bodyDiv w:val="1"/>
      <w:marLeft w:val="0"/>
      <w:marRight w:val="0"/>
      <w:marTop w:val="0"/>
      <w:marBottom w:val="0"/>
      <w:divBdr>
        <w:top w:val="none" w:sz="0" w:space="0" w:color="auto"/>
        <w:left w:val="none" w:sz="0" w:space="0" w:color="auto"/>
        <w:bottom w:val="none" w:sz="0" w:space="0" w:color="auto"/>
        <w:right w:val="none" w:sz="0" w:space="0" w:color="auto"/>
      </w:divBdr>
    </w:div>
    <w:div w:id="1882745503">
      <w:bodyDiv w:val="1"/>
      <w:marLeft w:val="0"/>
      <w:marRight w:val="0"/>
      <w:marTop w:val="0"/>
      <w:marBottom w:val="0"/>
      <w:divBdr>
        <w:top w:val="none" w:sz="0" w:space="0" w:color="auto"/>
        <w:left w:val="none" w:sz="0" w:space="0" w:color="auto"/>
        <w:bottom w:val="none" w:sz="0" w:space="0" w:color="auto"/>
        <w:right w:val="none" w:sz="0" w:space="0" w:color="auto"/>
      </w:divBdr>
    </w:div>
    <w:div w:id="2030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7951-49FD-4F83-A718-79A8308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Grahamslaw</dc:creator>
  <cp:lastModifiedBy>Susan Grahamslaw</cp:lastModifiedBy>
  <cp:revision>3</cp:revision>
  <dcterms:created xsi:type="dcterms:W3CDTF">2024-05-30T08:14:00Z</dcterms:created>
  <dcterms:modified xsi:type="dcterms:W3CDTF">2024-06-04T08:39:00Z</dcterms:modified>
</cp:coreProperties>
</file>